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tyles.xml" ContentType="application/vnd.openxmlformats-officedocument.wordprocessingml.styles+xml"/>
  <Override PartName="/word/glossary/settings.xml" ContentType="application/vnd.openxmlformats-officedocument.wordprocessingml.settings+xml"/>
  <Override PartName="/word/glossary/fontTable.xml" ContentType="application/vnd.openxmlformats-officedocument.wordprocessingml.fontTable+xml"/>
  <Override PartName="/word/embeddings/Microsoft_Excel-Arbeitsblatt.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Default Extension="gif" ContentType="image/gif"> </Default>
  <Default Extension="jpg" ContentType="image/jpg"> </Default>
  <Default Extension="bmp" ContentType="image/bmp"> </Default>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people.xml" ContentType="application/vnd.openxmlformats-officedocument.wordprocessingml.people+xml"/>
  <Override PartName="/word/defaultFooter.xml" ContentType="application/vnd.openxmlformats-officedocument.wordprocessingml.foot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ellenraster"/>
        <w:tblW w:w="906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521"/>
        <w:gridCol w:w="2540"/>
      </w:tblGrid>
      <w:tr>
        <w:trPr/>
        <w:tc>
          <w:tcPr>
            <w:tcW w:w="9061" w:type="dxa"/>
            <w:gridSpan w:val="2"/>
            <w:tcBorders>
              <w:top w:val="nil"/>
              <w:left w:val="nil"/>
              <w:bottom w:val="nil"/>
              <w:right w:val="nil"/>
            </w:tcBorders>
          </w:tcPr>
          <w:p>
            <w:pPr>
              <w:pStyle w:val="Normal"/>
              <w:widowControl/>
              <w:spacing w:before="240" w:after="120"/>
              <w:jc w:val="right"/>
              <w:rPr>
                <w:rFonts w:ascii="Tahoma" w:hAnsi="Tahoma" w:eastAsia="Tahoma" w:cs=""/>
                <w:kern w:val="0"/>
                <w:szCs w:val="22"/>
                <w:lang w:val="de-DE" w:eastAsia="en-US" w:bidi="ar-SA"/>
              </w:rPr>
            </w:pPr>
            <w:r>
              <w:rPr>
                <w:rFonts w:eastAsia="Tahoma" w:cs=""/>
                <w:kern w:val="0"/>
                <w:szCs w:val="22"/>
                <w:lang w:val="de-DE" w:eastAsia="en-US" w:bidi="ar-SA"/>
              </w:rPr>
              <w:drawing>
                <wp:inline distT="0" distB="0" distL="0" distR="0">
                  <wp:extent cx="1455420" cy="866775"/>
                  <wp:effectExtent l="0" t="0" r="0" b="0"/>
                  <wp:docPr id="1" name="Grafik 3" descr="Logo 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Logo AGES"/>
                          <pic:cNvPicPr>
                            <a:picLocks noChangeAspect="1" noChangeArrowheads="1"/>
                          </pic:cNvPicPr>
                        </pic:nvPicPr>
                        <pic:blipFill>
                          <a:blip r:embed="rId2"/>
                          <a:stretch>
                            <a:fillRect/>
                          </a:stretch>
                        </pic:blipFill>
                        <pic:spPr bwMode="auto">
                          <a:xfrm>
                            <a:off x="0" y="0"/>
                            <a:ext cx="1455420" cy="866775"/>
                          </a:xfrm>
                          <a:prstGeom prst="rect">
                            <a:avLst/>
                          </a:prstGeom>
                        </pic:spPr>
                      </pic:pic>
                    </a:graphicData>
                  </a:graphic>
                </wp:inline>
              </w:drawing>
            </w:r>
          </w:p>
        </w:tc>
      </w:tr>
      <w:tr>
        <w:trPr>
          <w:trHeight w:val="6072" w:hRule="atLeast"/>
        </w:trPr>
        <w:tc>
          <w:tcPr>
            <w:tcW w:w="9061" w:type="dxa"/>
            <w:gridSpan w:val="2"/>
            <w:tcBorders>
              <w:top w:val="nil"/>
              <w:left w:val="nil"/>
              <w:bottom w:val="nil"/>
              <w:right w:val="nil"/>
            </w:tcBorders>
          </w:tcPr>
          <w:p>
            <w:pPr>
              <w:pStyle w:val="Title"/>
              <w:widowControl/>
              <w:spacing w:before="3480" w:after="0"/>
              <w:contextualSpacing/>
              <w:rPr>
                <w:sz w:val="68"/>
                <w:szCs w:val="68"/>
              </w:rPr>
            </w:pPr>
            <w:r>
              <w:rPr>
                <w:sz w:val="68"/>
                <w:szCs w:val="68"/>
                <w:lang w:val="de-DE" w:eastAsia="en-US" w:bidi="ar-SA"/>
              </w:rPr>
              <w:t>Erdbeermehltau</w:t>
            </w:r>
          </w:p>
          <w:p>
            <w:pPr>
              <w:pStyle w:val="Normal"/>
              <w:widowControl/>
              <w:spacing w:before="240" w:after="120"/>
              <w:jc w:val="left"/>
              <w:rPr>
                <w:rFonts w:ascii="Tahoma" w:hAnsi="Tahoma" w:eastAsia="Tahoma" w:cs=""/>
                <w:kern w:val="0"/>
                <w:szCs w:val="22"/>
                <w:lang w:val="de-DE" w:eastAsia="en-US" w:bidi="ar-SA"/>
              </w:rPr>
            </w:pPr>
            <w:r>
              <w:rPr>
                <w:rFonts w:eastAsia="Tahoma" w:cs=""/>
                <w:kern w:val="0"/>
                <w:szCs w:val="22"/>
                <w:lang w:val="de-DE" w:eastAsia="en-US" w:bidi="ar-SA"/>
              </w:rPr>
            </w:r>
          </w:p>
        </w:tc>
      </w:tr>
      <w:tr>
        <w:trPr>
          <w:trHeight w:val="261" w:hRule="atLeast"/>
        </w:trPr>
        <w:tc>
          <w:tcPr>
            <w:tcW w:w="6521" w:type="dxa"/>
            <w:tcBorders>
              <w:top w:val="nil"/>
              <w:left w:val="nil"/>
              <w:bottom w:val="nil"/>
              <w:right w:val="nil"/>
            </w:tcBorders>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c>
          <w:tcPr>
            <w:tcW w:w="2540" w:type="dxa"/>
            <w:tcBorders>
              <w:top w:val="nil"/>
              <w:left w:val="nil"/>
              <w:bottom w:val="nil"/>
              <w:right w:val="nil"/>
            </w:tcBorders>
            <w:shd w:color="auto" w:fill="D9A700" w:themeFill="accent1" w:val="clear"/>
          </w:tcPr>
          <w:p>
            <w:pPr>
              <w:pStyle w:val="NoSpacing"/>
              <w:widowControl/>
              <w:spacing w:before="0" w:after="0"/>
              <w:jc w:val="left"/>
              <w:rPr>
                <w:rFonts w:ascii="Tahoma" w:hAnsi="Tahoma" w:eastAsia="Tahoma" w:cs=""/>
                <w:kern w:val="0"/>
                <w:szCs w:val="22"/>
                <w:lang w:val="de-DE" w:eastAsia="en-US" w:bidi="ar-SA"/>
              </w:rPr>
            </w:pPr>
            <w:r>
              <w:rPr>
                <w:rFonts w:eastAsia="Tahoma" w:cs=""/>
                <w:kern w:val="0"/>
                <w:szCs w:val="22"/>
                <w:lang w:val="de-DE" w:eastAsia="en-US" w:bidi="ar-SA"/>
              </w:rPr>
            </w:r>
          </w:p>
        </w:tc>
      </w:tr>
      <w:tr>
        <w:trPr/>
        <w:tc>
          <w:tcPr>
            <w:tcW w:w="9061" w:type="dxa"/>
            <w:gridSpan w:val="2"/>
            <w:tcBorders>
              <w:top w:val="nil"/>
              <w:left w:val="nil"/>
              <w:bottom w:val="nil"/>
              <w:right w:val="nil"/>
            </w:tcBorders>
          </w:tcPr>
          <w:p>
            <w:pPr>
              <w:pStyle w:val="Subtitle"/>
              <w:widowControl/>
              <w:spacing w:before="840" w:after="120"/>
              <w:rPr/>
            </w:pPr>
            <w:r>
              <w:rPr>
                <w:rFonts w:cs=""/>
                <w:kern w:val="0"/>
                <w:sz w:val="44"/>
                <w:szCs w:val="44"/>
                <w:lang w:val="de-DE" w:eastAsia="en-US" w:bidi="ar-SA"/>
              </w:rPr>
              <w:t>13.12.2024 19:50 Uhr</w:t>
            </w:r>
          </w:p>
        </w:tc>
      </w:tr>
    </w:tbl>
    <w:p>
      <w:pPr>
        <w:pStyle w:val="Normal"/>
        <w:spacing w:before="240" w:after="120"/>
        <w:rPr/>
      </w:pPr>
      <w:r>
        <w:rPr/>
      </w:r>
    </w:p>
    <w:p>
      <w:pPr>
        <w:sectPr xmlns:w="http://schemas.openxmlformats.org/wordprocessingml/2006/main" xmlns:r="http://schemas.openxmlformats.org/officeDocument/2006/relationships">
          <w:type w:val="nextPage"/>
          <w:pgSz w:w="11906" w:h="16838"/>
          <w:pgMar w:left="1417" w:right="1417" w:header="0" w:top="1417" w:footer="708" w:bottom="1134" w:gutter="0"/>
          <w:pgNumType w:fmt="decimal"/>
          <w:formProt w:val="false"/>
          <w:textDirection w:val="lrTb"/>
          <w:docGrid w:type="default" w:linePitch="360" w:charSpace="0"/>
        </w:sectPr>
      </w:pPr>
    </w:p>
    <w:p>
      <w:pPr>
        <w:widowControl w:val="on"/>
        <w:pBdr>
          <w:bottom w:val="single" w:color="E1C211" w:sz="40"/>
        </w:pBdr>
        <w:spacing w:before="322" w:after="547" w:line="240" w:lineRule="auto"/>
        <w:ind w:left="0" w:right="0"/>
        <w:jc w:val="left"/>
        <w:outlineLvl w:val="0"/>
      </w:pPr>
      <w:r>
        <w:rPr>
          <w:rFonts w:ascii="Segoe UI Semibold" w:hAnsi="Segoe UI Semibold" w:eastAsia="Segoe UI Semibold" w:cs="Segoe UI Semibold"/>
          <w:b/>
          <w:bCs/>
          <w:color w:val="000000"/>
          <w:sz w:val="48"/>
          <w:szCs w:val="48"/>
        </w:rPr>
        <w:t xml:space="preserve">
Erdbeermehltau</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Sphaeroteca
macularis</w:t>
      </w:r>
    </w:p>
    <w:p>
      <w:pPr>
        <w:widowControl w:val="on"/>
        <w:pBdr/>
        <w:spacing w:before="240" w:after="240" w:line="240" w:lineRule="auto"/>
        <w:ind w:left="0" w:right="0"/>
        <w:jc w:val="left"/>
      </w:pPr>
      <w:r>
        <w:rPr>
          <w:rFonts w:ascii="Tahoma" w:hAnsi="Tahoma" w:eastAsia="Tahoma" w:cs="Tahoma"/>
          <w:color w:val="000000"/>
          <w:sz w:val="24"/>
          <w:szCs w:val="24"/>
        </w:rPr>
        <w:t xml:space="preserve">
Letzte
Änderung:
05.09.2024</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Steckbrief</w:t>
      </w:r>
    </w:p>
    <w:p>
      <w:pPr>
        <w:widowControl w:val="on"/>
        <w:pBdr/>
        <w:spacing w:before="240" w:after="240" w:line="240" w:lineRule="auto"/>
        <w:ind w:left="0" w:right="0"/>
        <w:jc w:val="left"/>
      </w:pPr>
      <w:r>
        <w:rPr>
          <w:rFonts w:ascii="Tahoma" w:hAnsi="Tahoma" w:eastAsia="Tahoma" w:cs="Tahoma"/>
          <w:color w:val="000000"/>
          <w:sz w:val="24"/>
          <w:szCs w:val="24"/>
        </w:rPr>
        <w:t xml:space="preserve">
Beim
Erdbeermehltau
handelt
es
sich
um
eine
Pilzerkrankung,
die
hauptsächlich
an
der
Erdbeere
auftritt.
Der
Befall
ist
durch
Verfärbungen
und
anschließende
Austrocknung
der
Blätter
erkennbar.
Der
Erdbeermehltau
ist
insbesondere
im
geschützten
Anbau
ein
Problem,
tritt
bei
anfälligeren
Sorten
aber
auch
häufig
im
Freiland
auf.</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Biologie</w:t>
      </w:r>
    </w:p>
    <w:p>
      <w:pPr>
        <w:widowControl w:val="on"/>
        <w:pBdr/>
        <w:spacing w:before="240" w:after="240" w:line="240" w:lineRule="auto"/>
        <w:ind w:left="0" w:right="0"/>
        <w:jc w:val="left"/>
      </w:pPr>
      <w:r>
        <w:rPr>
          <w:rFonts w:ascii="Tahoma" w:hAnsi="Tahoma" w:eastAsia="Tahoma" w:cs="Tahoma"/>
          <w:color w:val="000000"/>
          <w:sz w:val="24"/>
          <w:szCs w:val="24"/>
        </w:rPr>
        <w:t xml:space="preserve">
Der
Erreger
überwintert
als
Myzel
oder
in
der
Hauptfruchtform
auf
den
alten,
im
Vorjahr
befallenen
Blättern
oder
Fruchtmumien.
Die
Pilzsporen
werden
ab
dem
Frühjahr
über
den
Wind
auf
frisches
Gewebe
übertragen,
wo
sie
unter
geeigneten
Bedingungen
nach
7
–
14
Tagen
keimen
und
Infektionen
hervorrufen.
Pro
Jahr
produziert
der
Pilz
viele
Generationen
von
Sporen,
über
die
eine
rasche
Ausbreitung
im
Bestand
erfolgt.
Wie
alle
Mehltaupilze
benötigt
der
Pilz
feuchtwarme,
trockene
Bedingungen
für
seine
Entwicklung,
in
kühlen
niederschlagsreichen
Saisonen
ist
er
von
geringerer
Bedeutung.</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Schadsymptome</w:t>
      </w:r>
    </w:p>
    <w:p>
      <w:pPr>
        <w:widowControl w:val="on"/>
        <w:pBdr/>
        <w:spacing w:before="240" w:after="240" w:line="240" w:lineRule="auto"/>
        <w:ind w:left="0" w:right="0"/>
        <w:jc w:val="left"/>
      </w:pPr>
      <w:r>
        <w:rPr>
          <w:rFonts w:ascii="Tahoma" w:hAnsi="Tahoma" w:eastAsia="Tahoma" w:cs="Tahoma"/>
          <w:b/>
          <w:bCs/>
          <w:color w:val="000000"/>
          <w:sz w:val="24"/>
          <w:szCs w:val="24"/>
        </w:rPr>
        <w:t xml:space="preserve">
Symptome
im
Bestand</w:t>
      </w:r>
      <w:r>
        <w:rPr>
          <w:rFonts w:ascii="Tahoma" w:hAnsi="Tahoma" w:eastAsia="Tahoma" w:cs="Tahoma"/>
          <w:color w:val="000000"/>
          <w:sz w:val="24"/>
          <w:szCs w:val="24"/>
        </w:rPr>
        <w:t xml:space="preserve">: </w:t>
      </w:r>
    </w:p>
    <w:p>
      <w:pPr>
        <w:widowControl w:val="on"/>
        <w:pBdr/>
        <w:spacing w:before="240" w:after="240" w:line="240" w:lineRule="auto"/>
        <w:ind w:left="0" w:right="0"/>
        <w:jc w:val="left"/>
      </w:pPr>
      <w:r>
        <w:rPr>
          <w:rFonts w:ascii="Tahoma" w:hAnsi="Tahoma" w:eastAsia="Tahoma" w:cs="Tahoma"/>
          <w:color w:val="000000"/>
          <w:sz w:val="24"/>
          <w:szCs w:val="24"/>
        </w:rPr>
        <w:t xml:space="preserve">
Eine
Infektion
ist
eindeutig
anhand
der
Blattsymptome
zu
erkennen.
Bei
starkem
Befall
sind
erkrankte
Pflanzen
schon
von
weitem
an
ihrem
vertrockneten
Aussehen
zu
erkennen. </w:t>
      </w:r>
    </w:p>
    <w:p>
      <w:pPr>
        <w:widowControl w:val="on"/>
        <w:pBdr/>
        <w:spacing w:before="240" w:after="240" w:line="240" w:lineRule="auto"/>
        <w:ind w:left="0" w:right="0"/>
        <w:jc w:val="left"/>
      </w:pPr>
      <w:r>
        <w:rPr>
          <w:rFonts w:ascii="Tahoma" w:hAnsi="Tahoma" w:eastAsia="Tahoma" w:cs="Tahoma"/>
          <w:b/>
          <w:bCs/>
          <w:color w:val="000000"/>
          <w:sz w:val="24"/>
          <w:szCs w:val="24"/>
        </w:rPr>
        <w:t xml:space="preserve">
Symptome
an
den
Blättern</w:t>
      </w:r>
      <w:r>
        <w:rPr>
          <w:rFonts w:ascii="Tahoma" w:hAnsi="Tahoma" w:eastAsia="Tahoma" w:cs="Tahoma"/>
          <w:color w:val="000000"/>
          <w:sz w:val="24"/>
          <w:szCs w:val="24"/>
        </w:rPr>
        <w:t xml:space="preserve">: </w:t>
      </w:r>
    </w:p>
    <w:p>
      <w:pPr>
        <w:widowControl w:val="on"/>
        <w:pBdr/>
        <w:spacing w:before="240" w:after="240" w:line="240" w:lineRule="auto"/>
        <w:ind w:left="0" w:right="0"/>
        <w:jc w:val="left"/>
      </w:pPr>
      <w:r>
        <w:rPr>
          <w:rFonts w:ascii="Tahoma" w:hAnsi="Tahoma" w:eastAsia="Tahoma" w:cs="Tahoma"/>
          <w:color w:val="000000"/>
          <w:sz w:val="24"/>
          <w:szCs w:val="24"/>
        </w:rPr>
        <w:t xml:space="preserve">
Das
typische
Symptom
von
Erdbeermehltau
ist
das
Einrollen
der
Blätter
nach
oben,
mit
zunächst
rötlicher
Verfärbung
an
der
Blattunterseite.
Im
weiteren
Verlauf
trocknen
die
Blätter
vollständig
aus.
Die
Bildung
der
Hauptfruchtform
des
Pilzes
ist
sehr
selten,
man
findet
sie
am
ehesten
bei
immer
tragenden
Sorten,
wenn
im
Spätsommer
bereits
Kurztagbedingungen
herrschen,
bei
kühleren
Temperaturen
und
hoher
Luftfeuchtigkeit.</w:t>
      </w:r>
      <w:r>
        <w:rPr>
          <w:rFonts w:ascii="Tahoma" w:hAnsi="Tahoma" w:eastAsia="Tahoma" w:cs="Tahoma"/>
          <w:color w:val="000000"/>
          <w:sz w:val="24"/>
          <w:szCs w:val="24"/>
        </w:rPr>
        <w:br/>
        <w:t xml:space="preserve">Bei
Erdbeeren
im
Folientunnel
ist
der
Pilz
im
Gegensatz
zu
Infektionen
im
Freiland
häufig
auch
an
der
Blattoberseite
finden.</w:t>
      </w:r>
    </w:p>
    <w:p>
      <w:pPr>
        <w:widowControl w:val="on"/>
        <w:pBdr/>
        <w:spacing w:before="240" w:after="240" w:line="240" w:lineRule="auto"/>
        <w:ind w:left="0" w:right="0"/>
        <w:jc w:val="left"/>
      </w:pPr>
      <w:r>
        <w:rPr>
          <w:rFonts w:ascii="Tahoma" w:hAnsi="Tahoma" w:eastAsia="Tahoma" w:cs="Tahoma"/>
          <w:b/>
          <w:bCs/>
          <w:color w:val="000000"/>
          <w:sz w:val="24"/>
          <w:szCs w:val="24"/>
        </w:rPr>
        <w:t xml:space="preserve">
Symptome
an
Blüten
und
Früchten</w:t>
      </w:r>
      <w:r>
        <w:rPr>
          <w:rFonts w:ascii="Tahoma" w:hAnsi="Tahoma" w:eastAsia="Tahoma" w:cs="Tahoma"/>
          <w:color w:val="000000"/>
          <w:sz w:val="24"/>
          <w:szCs w:val="24"/>
        </w:rPr>
        <w:t xml:space="preserve">:</w:t>
      </w:r>
    </w:p>
    <w:p>
      <w:pPr>
        <w:widowControl w:val="on"/>
        <w:pBdr/>
        <w:spacing w:before="240" w:after="240" w:line="240" w:lineRule="auto"/>
        <w:ind w:left="0" w:right="0"/>
        <w:jc w:val="left"/>
      </w:pPr>
      <w:r>
        <w:rPr>
          <w:rFonts w:ascii="Tahoma" w:hAnsi="Tahoma" w:eastAsia="Tahoma" w:cs="Tahoma"/>
          <w:color w:val="000000"/>
          <w:sz w:val="24"/>
          <w:szCs w:val="24"/>
        </w:rPr>
        <w:t xml:space="preserve">
Befallene
Blüten
sterben
meist
gänzlich
ab
oder
es
entwickeln
sich
deformierte
Früchte.
Werden
unreife
Früchte
durch
Mehltau
befallen,
verfärben
sie
sich
hellbraun
und
werden
hart.
Die
Erdbeeren
reifen
nicht
aus
und
die
Nüsschen
treten
stark
hervor.
Werden
reife
Früchte
befallen,
so
zeigen
sie
eine
sehr
weiche
Konsistenz.
An
der
Oberfläche
kann
der
Pilz
bei
günstigen
Bedingungen
Sporen
bilden,
was
durch
einen
feinen
Mehltaubelag
sichtbar
wird. </w:t>
      </w:r>
    </w:p>
    <w:p>
      <w:r>
        <w:drawing>
          <wp:inline distT="0" distB="0" distL="0" distR="0">
            <wp:extent cx="5400000" cy="4046400"/>
            <wp:docPr id="16506925" name="name6448675c820da78b4" descr="csm_erdbeermehltau-sorten-lambada-kimberly_250_164_web-01_47dfc7d3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sorten-lambada-kimberly_250_164_web-01_47dfc7d32e.jpg"/>
                    <pic:cNvPicPr/>
                  </pic:nvPicPr>
                  <pic:blipFill>
                    <a:blip r:embed="rId1517675c820da78b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Erdbeerfeld
mit
zwei
verschiedenen
Sorten
und
unterschiedlich
starkem
Befall</w:t>
      </w:r>
      <w:fldSimple w:instr=" SEQ Figure \* ARABIC ">
        <w:r>
          <w:rPr>
            <w:noProof/>
          </w:rPr>
          <w:t/>
        </w:r>
      </w:fldSimple>
      <w:bookmarkStart w:id="8088185" w:name=""/>
      <w:bookmarkEnd w:id="8088185"/>
    </w:p>
    <w:p>
      <w:r>
        <w:drawing>
          <wp:inline distT="0" distB="0" distL="0" distR="0">
            <wp:extent cx="5400000" cy="4046400"/>
            <wp:docPr id="8137292" name="name5179675c820db55ae" descr="csm_erdbeermehltau_blatt_250_167_web-01_8bcbef3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blatt_250_167_web-01_8bcbef303d.jpg"/>
                    <pic:cNvPicPr/>
                  </pic:nvPicPr>
                  <pic:blipFill>
                    <a:blip r:embed="rId5991675c820db55a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Beginnender
Blattbefall
mit
Blattflecken</w:t>
      </w:r>
      <w:fldSimple w:instr=" SEQ Figure \* ARABIC ">
        <w:r>
          <w:rPr>
            <w:noProof/>
          </w:rPr>
          <w:t/>
        </w:r>
      </w:fldSimple>
      <w:bookmarkStart w:id="425870" w:name=""/>
      <w:bookmarkEnd w:id="425870"/>
    </w:p>
    <w:p>
      <w:r>
        <w:drawing>
          <wp:inline distT="0" distB="0" distL="0" distR="0">
            <wp:extent cx="5400000" cy="4046400"/>
            <wp:docPr id="31030473" name="name5054675c820dc392c" descr="csm_erdbeermehltau_pflanzen_250_164_web-01_0dff9d07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pflanzen_250_164_web-01_0dff9d07fe.jpg"/>
                    <pic:cNvPicPr/>
                  </pic:nvPicPr>
                  <pic:blipFill>
                    <a:blip r:embed="rId5541675c820dc3926"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Fortgeschrittener
Befall
an
Erdbeerpflanzen</w:t>
      </w:r>
      <w:fldSimple w:instr=" SEQ Figure \* ARABIC ">
        <w:r>
          <w:rPr>
            <w:noProof/>
          </w:rPr>
          <w:t/>
        </w:r>
      </w:fldSimple>
      <w:bookmarkStart w:id="8606916" w:name=""/>
      <w:bookmarkEnd w:id="8606916"/>
    </w:p>
    <w:p>
      <w:r>
        <w:drawing>
          <wp:inline distT="0" distB="0" distL="0" distR="0">
            <wp:extent cx="5400000" cy="4046400"/>
            <wp:docPr id="27916351" name="name1979675c820dd2367" descr="csm_Erdbeermehltau_blattsymptome_glashaus_250_165-01_167e27f5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blattsymptome_glashaus_250_165-01_167e27f5e7.jpg"/>
                    <pic:cNvPicPr/>
                  </pic:nvPicPr>
                  <pic:blipFill>
                    <a:blip r:embed="rId4231675c820dd2360"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Blattsymptome
einer
Erdbeere
im
Folientunnel</w:t>
      </w:r>
      <w:fldSimple w:instr=" SEQ Figure \* ARABIC ">
        <w:r>
          <w:rPr>
            <w:noProof/>
          </w:rPr>
          <w:t/>
        </w:r>
      </w:fldSimple>
      <w:bookmarkStart w:id="187959" w:name=""/>
      <w:bookmarkEnd w:id="187959"/>
    </w:p>
    <w:p>
      <w:r>
        <w:drawing>
          <wp:inline distT="0" distB="0" distL="0" distR="0">
            <wp:extent cx="5400000" cy="4046400"/>
            <wp:docPr id="86362421" name="name8903675c820ddfbae" descr="csm_erdbermehtlau_fruchtsymptome_250_164_web-01_6056f4f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rmehtlau_fruchtsymptome_250_164_web-01_6056f4ffba.jpg"/>
                    <pic:cNvPicPr/>
                  </pic:nvPicPr>
                  <pic:blipFill>
                    <a:blip r:embed="rId3205675c820ddfbab"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Mehltausymptome
an
reifen
und
unreifen
Erdbeeren</w:t>
      </w:r>
      <w:fldSimple w:instr=" SEQ Figure \* ARABIC ">
        <w:r>
          <w:rPr>
            <w:noProof/>
          </w:rPr>
          <w:t/>
        </w:r>
      </w:fldSimple>
      <w:bookmarkStart w:id="2470709" w:name=""/>
      <w:bookmarkEnd w:id="2470709"/>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Wirtspflanzen</w:t>
      </w:r>
    </w:p>
    <w:p>
      <w:pPr>
        <w:widowControl w:val="on"/>
        <w:pBdr/>
        <w:spacing w:before="240" w:after="240" w:line="240" w:lineRule="auto"/>
        <w:ind w:left="0" w:right="0"/>
        <w:jc w:val="left"/>
      </w:pPr>
      <w:r>
        <w:rPr>
          <w:rFonts w:ascii="Tahoma" w:hAnsi="Tahoma" w:eastAsia="Tahoma" w:cs="Tahoma"/>
          <w:color w:val="000000"/>
          <w:sz w:val="24"/>
          <w:szCs w:val="24"/>
        </w:rPr>
        <w:t xml:space="preserve">
Als
Wirtspflanzen
ist
neben
Erdbeeren
(</w:t>
      </w:r>
      <w:r>
        <w:rPr>
          <w:rFonts w:ascii="Tahoma" w:hAnsi="Tahoma" w:eastAsia="Tahoma" w:cs="Tahoma"/>
          <w:i/>
          <w:iCs/>
          <w:color w:val="000000"/>
          <w:sz w:val="24"/>
          <w:szCs w:val="24"/>
        </w:rPr>
        <w:t xml:space="preserve">Fragaria</w:t>
      </w:r>
      <w:r>
        <w:rPr>
          <w:rFonts w:ascii="Tahoma" w:hAnsi="Tahoma" w:eastAsia="Tahoma" w:cs="Tahoma"/>
          <w:color w:val="000000"/>
          <w:sz w:val="24"/>
          <w:szCs w:val="24"/>
        </w:rPr>
        <w:t xml:space="preserve">
spp.)
auch
Hopfen
(</w:t>
      </w:r>
      <w:r>
        <w:rPr>
          <w:rFonts w:ascii="Tahoma" w:hAnsi="Tahoma" w:eastAsia="Tahoma" w:cs="Tahoma"/>
          <w:i/>
          <w:iCs/>
          <w:color w:val="000000"/>
          <w:sz w:val="24"/>
          <w:szCs w:val="24"/>
        </w:rPr>
        <w:t xml:space="preserve">Humulus</w:t>
      </w:r>
      <w:r>
        <w:rPr>
          <w:rFonts w:ascii="Tahoma" w:hAnsi="Tahoma" w:eastAsia="Tahoma" w:cs="Tahoma"/>
          <w:color w:val="000000"/>
          <w:sz w:val="24"/>
          <w:szCs w:val="24"/>
        </w:rPr>
        <w:t xml:space="preserve">
spp.)
von
wirtschaftlicher
Bedeutung. </w:t>
      </w:r>
    </w:p>
    <w:p>
      <w:pPr>
        <w:widowControl w:val="on"/>
        <w:pBdr/>
        <w:spacing w:before="240" w:after="240" w:line="240" w:lineRule="auto"/>
        <w:ind w:left="0" w:right="0"/>
        <w:jc w:val="left"/>
      </w:pPr>
      <w:r>
        <w:rPr>
          <w:rFonts w:ascii="Tahoma" w:hAnsi="Tahoma" w:eastAsia="Tahoma" w:cs="Tahoma"/>
          <w:color w:val="000000"/>
          <w:sz w:val="24"/>
          <w:szCs w:val="24"/>
        </w:rPr>
        <w:t xml:space="preserve">
Bei
anfälligen
Erdbeersorten,
z.
B.
Lambada,
Darselect,
Elsanta
sowie
bei
immer
tragenden
Sorten
tritt
Mehltau
auch
häufig
im
Freiland
auf.</w:t>
      </w:r>
    </w:p>
    <w:p>
      <w:pPr>
        <w:widowControl w:val="on"/>
        <w:pBdr/>
        <w:spacing w:before="240" w:after="240" w:line="240" w:lineRule="auto"/>
        <w:ind w:left="0" w:right="0"/>
        <w:jc w:val="left"/>
      </w:pPr>
      <w:r>
        <w:rPr>
          <w:rFonts w:ascii="Tahoma" w:hAnsi="Tahoma" w:eastAsia="Tahoma" w:cs="Tahoma"/>
          <w:color w:val="000000"/>
          <w:sz w:val="24"/>
          <w:szCs w:val="24"/>
        </w:rPr>
        <w:t xml:space="preserve">
Darüber
hinaus
kommt
er
an
einer
Vielzahl
von
Wirtspflanzen
aus
der
Familie
der
Rosengewächse
(Rosaceae)
vor:
unter
anderem
an
Odermennig
(</w:t>
      </w:r>
      <w:r>
        <w:rPr>
          <w:rFonts w:ascii="Tahoma" w:hAnsi="Tahoma" w:eastAsia="Tahoma" w:cs="Tahoma"/>
          <w:i/>
          <w:iCs/>
          <w:color w:val="000000"/>
          <w:sz w:val="24"/>
          <w:szCs w:val="24"/>
        </w:rPr>
        <w:t xml:space="preserve">Agrimonia</w:t>
      </w:r>
      <w:r>
        <w:rPr>
          <w:rFonts w:ascii="Tahoma" w:hAnsi="Tahoma" w:eastAsia="Tahoma" w:cs="Tahoma"/>
          <w:color w:val="000000"/>
          <w:sz w:val="24"/>
          <w:szCs w:val="24"/>
        </w:rPr>
        <w:t xml:space="preserve">
spp.),
Frauenmantel
(</w:t>
      </w:r>
      <w:r>
        <w:rPr>
          <w:rFonts w:ascii="Tahoma" w:hAnsi="Tahoma" w:eastAsia="Tahoma" w:cs="Tahoma"/>
          <w:i/>
          <w:iCs/>
          <w:color w:val="000000"/>
          <w:sz w:val="24"/>
          <w:szCs w:val="24"/>
        </w:rPr>
        <w:t xml:space="preserve">Alchemilla</w:t>
      </w:r>
      <w:r>
        <w:rPr>
          <w:rFonts w:ascii="Tahoma" w:hAnsi="Tahoma" w:eastAsia="Tahoma" w:cs="Tahoma"/>
          <w:color w:val="000000"/>
          <w:sz w:val="24"/>
          <w:szCs w:val="24"/>
        </w:rPr>
        <w:t xml:space="preserve">
spp.),
Mädesüss
(</w:t>
      </w:r>
      <w:r>
        <w:rPr>
          <w:rFonts w:ascii="Tahoma" w:hAnsi="Tahoma" w:eastAsia="Tahoma" w:cs="Tahoma"/>
          <w:i/>
          <w:iCs/>
          <w:color w:val="000000"/>
          <w:sz w:val="24"/>
          <w:szCs w:val="24"/>
        </w:rPr>
        <w:t xml:space="preserve">Filipendula</w:t>
      </w:r>
      <w:r>
        <w:rPr>
          <w:rFonts w:ascii="Tahoma" w:hAnsi="Tahoma" w:eastAsia="Tahoma" w:cs="Tahoma"/>
          <w:color w:val="000000"/>
          <w:sz w:val="24"/>
          <w:szCs w:val="24"/>
        </w:rPr>
        <w:t xml:space="preserve">
spp.),
Nelkenwurz
(</w:t>
      </w:r>
      <w:r>
        <w:rPr>
          <w:rFonts w:ascii="Tahoma" w:hAnsi="Tahoma" w:eastAsia="Tahoma" w:cs="Tahoma"/>
          <w:i/>
          <w:iCs/>
          <w:color w:val="000000"/>
          <w:sz w:val="24"/>
          <w:szCs w:val="24"/>
        </w:rPr>
        <w:t xml:space="preserve">Geum</w:t>
      </w:r>
      <w:r>
        <w:rPr>
          <w:rFonts w:ascii="Tahoma" w:hAnsi="Tahoma" w:eastAsia="Tahoma" w:cs="Tahoma"/>
          <w:color w:val="000000"/>
          <w:sz w:val="24"/>
          <w:szCs w:val="24"/>
        </w:rPr>
        <w:t xml:space="preserve">
spp.),
Fingerkraut
(</w:t>
      </w:r>
      <w:r>
        <w:rPr>
          <w:rFonts w:ascii="Tahoma" w:hAnsi="Tahoma" w:eastAsia="Tahoma" w:cs="Tahoma"/>
          <w:i/>
          <w:iCs/>
          <w:color w:val="000000"/>
          <w:sz w:val="24"/>
          <w:szCs w:val="24"/>
        </w:rPr>
        <w:t xml:space="preserve">Potentilla</w:t>
      </w:r>
      <w:r>
        <w:rPr>
          <w:rFonts w:ascii="Tahoma" w:hAnsi="Tahoma" w:eastAsia="Tahoma" w:cs="Tahoma"/>
          <w:color w:val="000000"/>
          <w:sz w:val="24"/>
          <w:szCs w:val="24"/>
        </w:rPr>
        <w:t xml:space="preserve">
spp.),
Rosen
(</w:t>
      </w:r>
      <w:r>
        <w:rPr>
          <w:rFonts w:ascii="Tahoma" w:hAnsi="Tahoma" w:eastAsia="Tahoma" w:cs="Tahoma"/>
          <w:i/>
          <w:iCs/>
          <w:color w:val="000000"/>
          <w:sz w:val="24"/>
          <w:szCs w:val="24"/>
        </w:rPr>
        <w:t xml:space="preserve">Rosa</w:t>
      </w:r>
      <w:r>
        <w:rPr>
          <w:rFonts w:ascii="Tahoma" w:hAnsi="Tahoma" w:eastAsia="Tahoma" w:cs="Tahoma"/>
          <w:color w:val="000000"/>
          <w:sz w:val="24"/>
          <w:szCs w:val="24"/>
        </w:rPr>
        <w:t xml:space="preserve">
spp.),
Himbeeren
und
Brombeeren
(</w:t>
      </w:r>
      <w:r>
        <w:rPr>
          <w:rFonts w:ascii="Tahoma" w:hAnsi="Tahoma" w:eastAsia="Tahoma" w:cs="Tahoma"/>
          <w:i/>
          <w:iCs/>
          <w:color w:val="000000"/>
          <w:sz w:val="24"/>
          <w:szCs w:val="24"/>
        </w:rPr>
        <w:t xml:space="preserve">Rubus</w:t>
      </w:r>
      <w:r>
        <w:rPr>
          <w:rFonts w:ascii="Tahoma" w:hAnsi="Tahoma" w:eastAsia="Tahoma" w:cs="Tahoma"/>
          <w:color w:val="000000"/>
          <w:sz w:val="24"/>
          <w:szCs w:val="24"/>
        </w:rPr>
        <w:t xml:space="preserve">
spp.)
und
Wiesenknopf
(</w:t>
      </w:r>
      <w:r>
        <w:rPr>
          <w:rFonts w:ascii="Tahoma" w:hAnsi="Tahoma" w:eastAsia="Tahoma" w:cs="Tahoma"/>
          <w:i/>
          <w:iCs/>
          <w:color w:val="000000"/>
          <w:sz w:val="24"/>
          <w:szCs w:val="24"/>
        </w:rPr>
        <w:t xml:space="preserve">Sanguisorba</w:t>
      </w:r>
      <w:r>
        <w:rPr>
          <w:rFonts w:ascii="Tahoma" w:hAnsi="Tahoma" w:eastAsia="Tahoma" w:cs="Tahoma"/>
          <w:color w:val="000000"/>
          <w:sz w:val="24"/>
          <w:szCs w:val="24"/>
        </w:rPr>
        <w:t xml:space="preserve">
spp.).
Zusätzlich
auch
an
Weidenröschen
(</w:t>
      </w:r>
      <w:r>
        <w:rPr>
          <w:rFonts w:ascii="Tahoma" w:hAnsi="Tahoma" w:eastAsia="Tahoma" w:cs="Tahoma"/>
          <w:i/>
          <w:iCs/>
          <w:color w:val="000000"/>
          <w:sz w:val="24"/>
          <w:szCs w:val="24"/>
        </w:rPr>
        <w:t xml:space="preserve">Epilobium</w:t>
      </w:r>
      <w:r>
        <w:rPr>
          <w:rFonts w:ascii="Tahoma" w:hAnsi="Tahoma" w:eastAsia="Tahoma" w:cs="Tahoma"/>
          <w:color w:val="000000"/>
          <w:sz w:val="24"/>
          <w:szCs w:val="24"/>
        </w:rPr>
        <w:t xml:space="preserve">
spp.)
und
Storchschnabel
(</w:t>
      </w:r>
      <w:r>
        <w:rPr>
          <w:rFonts w:ascii="Tahoma" w:hAnsi="Tahoma" w:eastAsia="Tahoma" w:cs="Tahoma"/>
          <w:i/>
          <w:iCs/>
          <w:color w:val="000000"/>
          <w:sz w:val="24"/>
          <w:szCs w:val="24"/>
        </w:rPr>
        <w:t xml:space="preserve">Geranium</w:t>
      </w:r>
      <w:r>
        <w:rPr>
          <w:rFonts w:ascii="Tahoma" w:hAnsi="Tahoma" w:eastAsia="Tahoma" w:cs="Tahoma"/>
          <w:color w:val="000000"/>
          <w:sz w:val="24"/>
          <w:szCs w:val="24"/>
        </w:rPr>
        <w:t xml:space="preserve">
spp.).</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Verbreitung</w:t>
      </w:r>
    </w:p>
    <w:p>
      <w:pPr>
        <w:widowControl w:val="on"/>
        <w:pBdr/>
        <w:spacing w:before="240" w:after="240" w:line="240" w:lineRule="auto"/>
        <w:ind w:left="0" w:right="0"/>
        <w:jc w:val="left"/>
      </w:pPr>
      <w:r>
        <w:rPr>
          <w:rFonts w:ascii="Tahoma" w:hAnsi="Tahoma" w:eastAsia="Tahoma" w:cs="Tahoma"/>
          <w:color w:val="000000"/>
          <w:sz w:val="24"/>
          <w:szCs w:val="24"/>
        </w:rPr>
        <w:t xml:space="preserve">
Erdbeermehltau
tritt
weit
verbreitet
in
verschiedenen
Klimazonen
auf.</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Wirtschaftliche
Bedeutung</w:t>
      </w:r>
    </w:p>
    <w:p>
      <w:pPr>
        <w:widowControl w:val="on"/>
        <w:pBdr/>
        <w:spacing w:before="240" w:after="240" w:line="240" w:lineRule="auto"/>
        <w:ind w:left="0" w:right="0"/>
        <w:jc w:val="left"/>
      </w:pPr>
      <w:r>
        <w:rPr>
          <w:rFonts w:ascii="Tahoma" w:hAnsi="Tahoma" w:eastAsia="Tahoma" w:cs="Tahoma"/>
          <w:color w:val="000000"/>
          <w:sz w:val="24"/>
          <w:szCs w:val="24"/>
        </w:rPr>
        <w:t xml:space="preserve">
Wenn
der
Pilz
günstige
Bedingungen
vorfindet
und
es
schon
früh
in
der
Saison
zu
Infektionen
kommt,
können
massive
Schäden
an
den
Blättern
auftreten,
die
den
Blütenansatz
und
Ertrag
im
Erntejahr
beeinträchtigen.
Über
Blüten-
und
Fruchtinfektionen
kann
sich
ein
Befall
auch
direkt
auf
die
Ernte
auswirken. </w:t>
      </w:r>
    </w:p>
    <w:p>
      <w:pPr>
        <w:widowControl w:val="on"/>
        <w:pBdr/>
        <w:spacing w:before="240" w:after="240" w:line="240" w:lineRule="auto"/>
        <w:ind w:left="0" w:right="0"/>
        <w:jc w:val="left"/>
      </w:pPr>
      <w:r>
        <w:rPr>
          <w:rFonts w:ascii="Tahoma" w:hAnsi="Tahoma" w:eastAsia="Tahoma" w:cs="Tahoma"/>
          <w:color w:val="000000"/>
          <w:sz w:val="24"/>
          <w:szCs w:val="24"/>
        </w:rPr>
        <w:t xml:space="preserve">
Tritt
die
Krankheit
erst
im
Spätsommer
auf,
so
ist
der
Blütenknospenansatz
bereits
erfolgt
und
der
Mehltau
hat
auch
bei
stärkerem
Befall
keinen
Einfluss
auf
die
nächstjährige
Ernte.
In
diesem
Fall
muss
aber
im
nächsten
Frühjahr
mit
Problemen
gerechnet
werden
und
entsprechende
Maßnahmen
gesetzt
werden.</w:t>
      </w:r>
    </w:p>
    <w:p>
      <w:pPr>
        <w:widowControl w:val="on"/>
        <w:pBdr>
          <w:bottom w:val="single" w:color="E1C211" w:sz="40"/>
        </w:pBdr>
        <w:spacing w:before="281" w:after="506" w:line="240" w:lineRule="auto"/>
        <w:ind w:left="0" w:right="0"/>
        <w:jc w:val="left"/>
        <w:outlineLvl w:val="2"/>
      </w:pPr>
      <w:r>
        <w:rPr>
          <w:rFonts w:ascii="Segoe UI Semibold" w:hAnsi="Segoe UI Semibold" w:eastAsia="Segoe UI Semibold" w:cs="Segoe UI Semibold"/>
          <w:b/>
          <w:bCs/>
          <w:color w:val="000000"/>
          <w:sz w:val="28"/>
          <w:szCs w:val="28"/>
        </w:rPr>
        <w:t xml:space="preserve">
Vorbeugung
und
Bekämpfung</w:t>
      </w:r>
    </w:p>
    <w:p>
      <w:pPr>
        <w:numPr>
          <w:ilvl w:val="0"/>
          <w:numId w:val="495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Windgeschützte,
eingeschlossene
Lagen
und
mehrreihige
Pflanzsysteme
sind
für
den
Mehltau
günstig
und
sollten
vermieden
werden</w:t>
      </w:r>
    </w:p>
    <w:p>
      <w:pPr>
        <w:numPr>
          <w:ilvl w:val="0"/>
          <w:numId w:val="495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Die
Anfälligkeit
der
Sorten
unterscheidet
sich
stark.
Zu
den
weniger
anfälligen
Sorten
zählen
z.B.
Mars,
Kimberly
und
Pegasus</w:t>
      </w:r>
    </w:p>
    <w:p>
      <w:pPr>
        <w:numPr>
          <w:ilvl w:val="0"/>
          <w:numId w:val="495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Bei
zweijähriger
Kulturführung
sollte
das
Laub
nach
der
ersten
Ernte
abgemäht
werden,
um
den
Infektionsdruck
zu
verringern</w:t>
      </w:r>
    </w:p>
    <w:p>
      <w:pPr>
        <w:numPr>
          <w:ilvl w:val="0"/>
          <w:numId w:val="4954"/>
        </w:numPr>
        <w:spacing w:before="0" w:after="0" w:line="240" w:lineRule="auto"/>
        <w:jc w:val="left"/>
        <w:rPr>
          <w:rFonts w:ascii="Tahoma" w:hAnsi="Tahoma" w:eastAsia="Tahoma" w:cs="Tahoma"/>
          <w:color w:val="000000"/>
          <w:sz w:val="24"/>
          <w:szCs w:val="24"/>
        </w:rPr>
      </w:pPr>
      <w:r>
        <w:rPr>
          <w:rFonts w:ascii="Tahoma" w:hAnsi="Tahoma" w:eastAsia="Tahoma" w:cs="Tahoma"/>
          <w:color w:val="000000"/>
          <w:sz w:val="24"/>
          <w:szCs w:val="24"/>
        </w:rPr>
        <w:t xml:space="preserve">
Pflanzenschutz
ist
bei
empfindlichen
Sorten
und/oder
ungünstigen
Lagen
im
Frühjahr
ab
längeren
Perioden
mit
Temperaturen
über
15-18 °C
und
intensiver
Blattneubildung
durchzuführen
(siehe
</w:t>
      </w:r>
      <w:hyperlink r:id="rId1203675c820ddfef1" w:history="1">
        <w:r>
          <w:rPr>
            <w:rFonts w:ascii="Tahoma" w:hAnsi="Tahoma" w:eastAsia="Tahoma" w:cs="Tahoma"/>
            <w:color w:val="000000"/>
            <w:sz w:val="24"/>
            <w:szCs w:val="24"/>
            <w:u w:val="single"/>
          </w:rPr>
          <w:t xml:space="preserve">
Verzeichnis
der
in
Österreich
zugelassenen
Pflanzenschutzmittel</w:t>
        </w:r>
      </w:hyperlink>
      <w:r>
        <w:rPr>
          <w:rFonts w:ascii="Tahoma" w:hAnsi="Tahoma" w:eastAsia="Tahoma" w:cs="Tahoma"/>
          <w:color w:val="000000"/>
          <w:sz w:val="24"/>
          <w:szCs w:val="24"/>
        </w:rPr>
        <w:t xml:space="preserve">)</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Fachinformation</w:t>
      </w:r>
    </w:p>
    <w:p>
      <w:pPr>
        <w:widowControl w:val="on"/>
        <w:pBdr/>
        <w:spacing w:before="240" w:after="240" w:line="240" w:lineRule="auto"/>
        <w:ind w:left="0" w:right="0"/>
        <w:jc w:val="left"/>
      </w:pPr>
      <w:r>
        <w:rPr>
          <w:rFonts w:ascii="Tahoma" w:hAnsi="Tahoma" w:eastAsia="Tahoma" w:cs="Tahoma"/>
          <w:b/>
          <w:bCs/>
          <w:color w:val="000000"/>
          <w:sz w:val="24"/>
          <w:szCs w:val="24"/>
        </w:rPr>
        <w:t xml:space="preserve">
Mikrobiologie</w:t>
      </w:r>
    </w:p>
    <w:p>
      <w:pPr>
        <w:widowControl w:val="on"/>
        <w:pBdr/>
        <w:spacing w:before="240" w:after="240" w:line="240" w:lineRule="auto"/>
        <w:ind w:left="0" w:right="0"/>
        <w:jc w:val="left"/>
      </w:pPr>
      <w:r>
        <w:rPr>
          <w:rFonts w:ascii="Tahoma" w:hAnsi="Tahoma" w:eastAsia="Tahoma" w:cs="Tahoma"/>
          <w:color w:val="000000"/>
          <w:sz w:val="24"/>
          <w:szCs w:val="24"/>
        </w:rPr>
        <w:t xml:space="preserve">
Erdbeermehltau
zählt
zu
den
echten
Mehltaupilzen.
Als
Schlauchpilz
(Askomyzet)
bildet
er
eine
Hauptfruchtform
(Chasmothezien).
Zusätzlich
bildet
er
Ketten
von
Pilzsporen
(Konidien).</w:t>
      </w:r>
    </w:p>
    <w:p>
      <w:r>
        <w:drawing>
          <wp:inline distT="0" distB="0" distL="0" distR="0">
            <wp:extent cx="5400000" cy="4046400"/>
            <wp:docPr id="40672331" name="name5254675c820ded991" descr="csm_erdbeermehltau_kleistothecien200_250_164_web-01_889524d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kleistothecien200_250_164_web-01_889524dd05.jpg"/>
                    <pic:cNvPicPr/>
                  </pic:nvPicPr>
                  <pic:blipFill>
                    <a:blip r:embed="rId5815675c820ded98a"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Mikroskopische
Aufnahme
von
Chasmothezien</w:t>
      </w:r>
      <w:fldSimple w:instr=" SEQ Figure \* ARABIC ">
        <w:r>
          <w:rPr>
            <w:noProof/>
          </w:rPr>
          <w:t/>
        </w:r>
      </w:fldSimple>
      <w:bookmarkStart w:id="5276445" w:name=""/>
      <w:bookmarkEnd w:id="5276445"/>
    </w:p>
    <w:p>
      <w:r>
        <w:drawing>
          <wp:inline distT="0" distB="0" distL="0" distR="0">
            <wp:extent cx="5400000" cy="4046400"/>
            <wp:docPr id="35368590" name="name9436675c820e06534" descr="csm_erdbeermehltau_konidienketten_250_164_web-01_96f8a18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konidienketten_250_164_web-01_96f8a18978.jpg"/>
                    <pic:cNvPicPr/>
                  </pic:nvPicPr>
                  <pic:blipFill>
                    <a:blip r:embed="rId1684675c820e06532"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Mikroskopische
Aufnahme
von
Konidienketten</w:t>
      </w:r>
      <w:fldSimple w:instr=" SEQ Figure \* ARABIC ">
        <w:r>
          <w:rPr>
            <w:noProof/>
          </w:rPr>
          <w:t/>
        </w:r>
      </w:fldSimple>
      <w:bookmarkStart w:id="5555386" w:name=""/>
      <w:bookmarkEnd w:id="5555386"/>
    </w:p>
    <w:p>
      <w:r>
        <w:drawing>
          <wp:inline distT="0" distB="0" distL="0" distR="0">
            <wp:extent cx="5400000" cy="4046400"/>
            <wp:docPr id="93083160" name="name8603675c820e13929" descr="csm_erdbeermehltau_blatt_mycel_kleisto35_250_164_web-01_ce3a50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blatt_mycel_kleisto35_250_164_web-01_ce3a500221.jpg"/>
                    <pic:cNvPicPr/>
                  </pic:nvPicPr>
                  <pic:blipFill>
                    <a:blip r:embed="rId8335675c820e13925"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Erdbeermehltau-Mycel
an
der
Blattunterseite
mit
reifen,
schwarzen
Chasmothezien
und
unreifen
weiß-gelblichen
Chasmothezien</w:t>
      </w:r>
      <w:fldSimple w:instr=" SEQ Figure \* ARABIC ">
        <w:r>
          <w:rPr>
            <w:noProof/>
          </w:rPr>
          <w:t/>
        </w:r>
      </w:fldSimple>
      <w:bookmarkStart w:id="996565" w:name=""/>
      <w:bookmarkEnd w:id="996565"/>
    </w:p>
    <w:p>
      <w:r>
        <w:drawing>
          <wp:inline distT="0" distB="0" distL="0" distR="0">
            <wp:extent cx="5400000" cy="4046400"/>
            <wp:docPr id="48477314" name="name9238675c820e213b8" descr="csm_erdbeermehltau_frucht_kleistothecien20_250_164_web-01_266300c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_erdbeermehltau_frucht_kleistothecien20_250_164_web-01_266300cd74.jpg"/>
                    <pic:cNvPicPr/>
                  </pic:nvPicPr>
                  <pic:blipFill>
                    <a:blip r:embed="rId3107675c820e213b5" cstate="print"/>
                    <a:stretch>
                      <a:fillRect/>
                    </a:stretch>
                  </pic:blipFill>
                  <pic:spPr>
                    <a:xfrm>
                      <a:off x="0" y="0"/>
                      <a:ext cx="5400000" cy="4046400"/>
                    </a:xfrm>
                    <a:prstGeom prst="rect">
                      <a:avLst/>
                    </a:prstGeom>
                    <a:ln w="0">
                      <a:noFill/>
                    </a:ln>
                  </pic:spPr>
                </pic:pic>
              </a:graphicData>
            </a:graphic>
          </wp:inline>
        </w:drawing>
      </w:r>
    </w:p>
    <w:p>
      <w:pPr>
        <w:widowControl w:val="on"/>
        <w:pBdr/>
        <w:spacing w:before="0" w:after="0" w:line="240" w:lineRule="auto"/>
        <w:ind w:left="0" w:right="0"/>
      </w:pPr>
      <w:r>
        <w:rPr>
          <w:rFonts w:ascii="Tahoma" w:hAnsi="Tahoma" w:eastAsia="Tahoma" w:cs="Tahoma"/>
          <w:color w:val="000000"/>
          <w:sz w:val="24"/>
          <w:szCs w:val="24"/>
        </w:rPr>
        <w:t xml:space="preserve">
Chasmothezien
an
einer
Frucht</w:t>
      </w:r>
      <w:fldSimple w:instr=" SEQ Figure \* ARABIC ">
        <w:r>
          <w:rPr>
            <w:noProof/>
          </w:rPr>
          <w:t/>
        </w:r>
      </w:fldSimple>
      <w:bookmarkStart w:id="626657" w:name=""/>
      <w:bookmarkEnd w:id="626657"/>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Downloads</w:t>
      </w:r>
    </w:p>
    <w:p>
      <w:pPr>
        <w:widowControl w:val="on"/>
        <w:pBdr>
          <w:bottom w:val="single" w:color="E1C211" w:sz="40"/>
        </w:pBdr>
        <w:spacing w:before="299" w:after="524" w:line="240" w:lineRule="auto"/>
        <w:ind w:left="0" w:right="0"/>
        <w:jc w:val="left"/>
        <w:outlineLvl w:val="1"/>
      </w:pPr>
      <w:r>
        <w:rPr>
          <w:rFonts w:ascii="Segoe UI Semibold" w:hAnsi="Segoe UI Semibold" w:eastAsia="Segoe UI Semibold" w:cs="Segoe UI Semibold"/>
          <w:b/>
          <w:bCs/>
          <w:color w:val="000000"/>
          <w:sz w:val="36"/>
          <w:szCs w:val="36"/>
        </w:rPr>
        <w:t xml:space="preserve">
Services</w:t>
      </w:r>
    </w:p>
    <w:p>
      <w:pPr>
        <w:widowControl w:val="on"/>
        <w:pBdr/>
        <w:spacing w:before="240" w:after="240" w:line="240" w:lineRule="auto"/>
        <w:ind w:left="0" w:right="0"/>
        <w:jc w:val="left"/>
      </w:pPr>
      <w:hyperlink r:id="rId3905675c820e214c0" w:history="1">
        <w:r>
          <w:rPr>
            <w:rFonts w:ascii="Tahoma" w:hAnsi="Tahoma" w:eastAsia="Tahoma" w:cs="Tahoma"/>
            <w:color w:val="000000"/>
            <w:sz w:val="24"/>
            <w:szCs w:val="24"/>
            <w:u w:val="single"/>
          </w:rPr>
          <w:t xml:space="preserve">
Pflanzengesundheit
Services</w:t>
        </w:r>
      </w:hyperlink>
    </w:p>
    <w:p>
      <w:pPr>
        <w:sectPr xmlns:w="http://schemas.openxmlformats.org/wordprocessingml/2006/main" xmlns:r="http://schemas.openxmlformats.org/officeDocument/2006/relationships">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pPr>
    </w:p>
    <w:sectPr xmlns:w="http://schemas.openxmlformats.org/wordprocessingml/2006/main" xmlns:r="http://schemas.openxmlformats.org/officeDocument/2006/relationships">
      <w:footerReference w:type="default" r:id="rId9521675c820e22fa1"/>
      <w:type w:val="nextPage"/>
      <w:type w:val="nextPage"/>
      <w:type w:val="nextPage"/>
      <w:pgSz w:w="11906" w:h="16838" w:orient="portrait" w:code="9"/>
      <w:pgMar w:left="1701" w:right="1701" w:header="708" w:top="1417" w:footer="708" w:bottom="1417" w:gutter="0"/>
      <w:pgNumType w:fmt="decimal"/>
      <w:formProt w:val="false"/>
      <w:textDirection w:val="lrTb"/>
      <w:docGrid w:type="default" w:linePitch="360" w:charSpace="0"/>
      <w:cols w:num="1"/>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defaultFooter.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color w:val="000000"/>
        <w:sz w:val="24"/>
        <w:szCs w:val="24"/>
      </w:rPr>
    </w:pPr>
    <w:fldSimple w:instr="PAGE \* MERGEFORMAT">
      <w:r>
        <w:rPr>
          <w:color w:val="000000"/>
          <w:sz w:val="24"/>
          <w:szCs w:val="24"/>
        </w:rPr>
        <w:t xml:space="preserve">1</w:t>
      </w:r>
    </w:fldSimple>
  </w:p>
</w:ftr>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Tahoma">
    <w:charset w:val="00"/>
    <w:family w:val="roman"/>
    <w:pitch w:val="variable"/>
  </w:font>
  <w:font w:name="Segoe UI Semibold">
    <w:charset w:val="00"/>
    <w:family w:val="roman"/>
    <w:pitch w:val="variable"/>
  </w:font>
  <w:font w:name="Segoe UI Light">
    <w:charset w:val="00"/>
    <w:family w:val="roman"/>
    <w:pitch w:val="variable"/>
  </w:font>
  <w:font w:name="Segoe U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default"/>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7509">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297">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839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709">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9070">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45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16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51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651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41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14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9124">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965">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690">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8625">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529">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641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2951">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80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777">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4206">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320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7973">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8162">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4955">
    <w:multiLevelType w:val="hybridMultilevel"/>
    <w:lvl w:ilvl="0" w:tplc="37034337">
      <w:start w:val="1"/>
      <w:numFmt w:val="decimal"/>
      <w:lvlText w:val="%1."/>
      <w:lvlJc w:val="left"/>
      <w:pPr>
        <w:ind w:left="720" w:hanging="360"/>
      </w:pPr>
    </w:lvl>
    <w:lvl w:ilvl="1" w:tplc="37034337" w:tentative="1">
      <w:start w:val="1"/>
      <w:numFmt w:val="lowerLetter"/>
      <w:lvlText w:val="%2."/>
      <w:lvlJc w:val="left"/>
      <w:pPr>
        <w:ind w:left="1440" w:hanging="360"/>
      </w:pPr>
    </w:lvl>
    <w:lvl w:ilvl="2" w:tplc="37034337" w:tentative="1">
      <w:start w:val="1"/>
      <w:numFmt w:val="lowerRoman"/>
      <w:lvlText w:val="%3."/>
      <w:lvlJc w:val="right"/>
      <w:pPr>
        <w:ind w:left="2160" w:hanging="180"/>
      </w:pPr>
    </w:lvl>
    <w:lvl w:ilvl="3" w:tplc="37034337" w:tentative="1">
      <w:start w:val="1"/>
      <w:numFmt w:val="decimal"/>
      <w:lvlText w:val="%4."/>
      <w:lvlJc w:val="left"/>
      <w:pPr>
        <w:ind w:left="2880" w:hanging="360"/>
      </w:pPr>
    </w:lvl>
    <w:lvl w:ilvl="4" w:tplc="37034337" w:tentative="1">
      <w:start w:val="1"/>
      <w:numFmt w:val="lowerLetter"/>
      <w:lvlText w:val="%5."/>
      <w:lvlJc w:val="left"/>
      <w:pPr>
        <w:ind w:left="3600" w:hanging="360"/>
      </w:pPr>
    </w:lvl>
    <w:lvl w:ilvl="5" w:tplc="37034337" w:tentative="1">
      <w:start w:val="1"/>
      <w:numFmt w:val="lowerRoman"/>
      <w:lvlText w:val="%6."/>
      <w:lvlJc w:val="right"/>
      <w:pPr>
        <w:ind w:left="4320" w:hanging="180"/>
      </w:pPr>
    </w:lvl>
    <w:lvl w:ilvl="6" w:tplc="37034337" w:tentative="1">
      <w:start w:val="1"/>
      <w:numFmt w:val="decimal"/>
      <w:lvlText w:val="%7."/>
      <w:lvlJc w:val="left"/>
      <w:pPr>
        <w:ind w:left="5040" w:hanging="360"/>
      </w:pPr>
    </w:lvl>
    <w:lvl w:ilvl="7" w:tplc="37034337" w:tentative="1">
      <w:start w:val="1"/>
      <w:numFmt w:val="lowerLetter"/>
      <w:lvlText w:val="%8."/>
      <w:lvlJc w:val="left"/>
      <w:pPr>
        <w:ind w:left="5760" w:hanging="360"/>
      </w:pPr>
    </w:lvl>
    <w:lvl w:ilvl="8" w:tplc="37034337" w:tentative="1">
      <w:start w:val="1"/>
      <w:numFmt w:val="lowerRoman"/>
      <w:lvlText w:val="%9."/>
      <w:lvlJc w:val="right"/>
      <w:pPr>
        <w:ind w:left="6480" w:hanging="180"/>
      </w:pPr>
    </w:lvl>
  </w:abstractNum>
  <w:abstractNum w:abstractNumId="4954">
    <w:multiLevelType w:val="hybridMultilevel"/>
    <w:lvl w:ilvl="0" w:tplc="750177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lvl w:ilvl="0">
      <w:start w:val="1"/>
      <w:numFmt w:val="bullet"/>
      <w:lvlText w:val="■"/>
      <w:lvlJc w:val="left"/>
      <w:pPr>
        <w:tabs>
          <w:tab w:val="num" w:pos="0"/>
        </w:tabs>
        <w:ind w:left="284" w:hanging="284"/>
      </w:pPr>
      <w:rPr>
        <w:rFonts w:ascii="Arial" w:hAnsi="Arial" w:cs="Arial" w:hint="default"/>
      </w:rPr>
    </w:lvl>
    <w:lvl w:ilvl="1">
      <w:start w:val="1"/>
      <w:numFmt w:val="bullet"/>
      <w:lvlText w:val="‒"/>
      <w:lvlJc w:val="left"/>
      <w:pPr>
        <w:tabs>
          <w:tab w:val="num" w:pos="0"/>
        </w:tabs>
        <w:ind w:left="568" w:hanging="284"/>
      </w:pPr>
      <w:rPr>
        <w:rFonts w:ascii="OpenSymbol" w:hAnsi="OpenSymbol" w:cs="OpenSymbol" w:hint="default"/>
      </w:rPr>
    </w:lvl>
    <w:lvl w:ilvl="2">
      <w:start w:val="1"/>
      <w:numFmt w:val="bullet"/>
      <w:lvlText w:val="▪"/>
      <w:lvlJc w:val="left"/>
      <w:pPr>
        <w:tabs>
          <w:tab w:val="num" w:pos="0"/>
        </w:tabs>
        <w:ind w:left="852" w:hanging="284"/>
      </w:pPr>
      <w:rPr>
        <w:rFonts w:ascii="Arial" w:hAnsi="Arial" w:cs="Arial" w:hint="default"/>
      </w:rPr>
    </w:lvl>
    <w:lvl w:ilvl="3">
      <w:start w:val="1"/>
      <w:numFmt w:val="bullet"/>
      <w:lvlText w:val="◦"/>
      <w:lvlJc w:val="left"/>
      <w:pPr>
        <w:tabs>
          <w:tab w:val="num" w:pos="0"/>
        </w:tabs>
        <w:ind w:left="1136" w:hanging="284"/>
      </w:pPr>
      <w:rPr>
        <w:rFonts w:ascii="Arial" w:hAnsi="Arial" w:cs="Arial" w:hint="default"/>
      </w:rPr>
    </w:lvl>
    <w:lvl w:ilvl="4">
      <w:start w:val="1"/>
      <w:numFmt w:val="bullet"/>
      <w:lvlText w:val="-"/>
      <w:lvlJc w:val="left"/>
      <w:pPr>
        <w:tabs>
          <w:tab w:val="num" w:pos="0"/>
        </w:tabs>
        <w:ind w:left="1420" w:hanging="284"/>
      </w:pPr>
      <w:rPr>
        <w:rFonts w:ascii="OpenSymbol" w:hAnsi="OpenSymbol" w:cs="OpenSymbol" w:hint="default"/>
      </w:rPr>
    </w:lvl>
    <w:lvl w:ilvl="5">
      <w:start w:val="1"/>
      <w:numFmt w:val="bullet"/>
      <w:lvlText w:val="-"/>
      <w:lvlJc w:val="left"/>
      <w:pPr>
        <w:tabs>
          <w:tab w:val="num" w:pos="0"/>
        </w:tabs>
        <w:ind w:left="1701" w:hanging="281"/>
      </w:pPr>
      <w:rPr>
        <w:rFonts w:ascii="OpenSymbol" w:hAnsi="OpenSymbol" w:cs="OpenSymbol" w:hint="default"/>
      </w:rPr>
    </w:lvl>
    <w:lvl w:ilvl="6">
      <w:start w:val="1"/>
      <w:numFmt w:val="bullet"/>
      <w:lvlText w:val="-"/>
      <w:lvlJc w:val="left"/>
      <w:pPr>
        <w:tabs>
          <w:tab w:val="num" w:pos="0"/>
        </w:tabs>
        <w:ind w:left="1985" w:hanging="284"/>
      </w:pPr>
      <w:rPr>
        <w:rFonts w:ascii="OpenSymbol" w:hAnsi="OpenSymbol" w:cs="OpenSymbol" w:hint="default"/>
      </w:rPr>
    </w:lvl>
    <w:lvl w:ilvl="7">
      <w:start w:val="1"/>
      <w:numFmt w:val="bullet"/>
      <w:lvlText w:val="-"/>
      <w:lvlJc w:val="left"/>
      <w:pPr>
        <w:tabs>
          <w:tab w:val="num" w:pos="0"/>
        </w:tabs>
        <w:ind w:left="2268" w:hanging="283"/>
      </w:pPr>
      <w:rPr>
        <w:rFonts w:ascii="OpenSymbol" w:hAnsi="OpenSymbol" w:cs="OpenSymbol" w:hint="default"/>
      </w:rPr>
    </w:lvl>
    <w:lvl w:ilvl="8">
      <w:start w:val="1"/>
      <w:numFmt w:val="bullet"/>
      <w:lvlText w:val="-"/>
      <w:lvlJc w:val="left"/>
      <w:pPr>
        <w:tabs>
          <w:tab w:val="num" w:pos="0"/>
        </w:tabs>
        <w:ind w:left="2552" w:hanging="284"/>
      </w:pPr>
      <w:rPr>
        <w:rFonts w:ascii="OpenSymbol" w:hAnsi="OpenSymbol" w:cs="OpenSymbol" w:hint="default"/>
      </w:rPr>
    </w:lvl>
  </w:abstractNum>
  <w:abstractNum w:abstractNumId="2">
    <w:lvl w:ilvl="0">
      <w:start w:val="1"/>
      <w:numFmt w:val="decimal"/>
      <w:lvlText w:val="%1."/>
      <w:lvlJc w:val="left"/>
      <w:pPr>
        <w:tabs>
          <w:tab w:val="num" w:pos="0"/>
        </w:tabs>
        <w:ind w:left="284" w:hanging="284"/>
      </w:pPr>
      <w:rPr>
        <w:sz w:val="22"/>
        <w:u w:val="none" w:color="A27C00"/>
        <w:color w:val="6C5300"/>
      </w:rPr>
    </w:lvl>
    <w:lvl w:ilvl="1">
      <w:start w:val="1"/>
      <w:numFmt w:val="lowerLetter"/>
      <w:lvlText w:val="%2."/>
      <w:lvlJc w:val="left"/>
      <w:pPr>
        <w:tabs>
          <w:tab w:val="num" w:pos="0"/>
        </w:tabs>
        <w:ind w:left="568" w:hanging="284"/>
      </w:pPr>
      <w:rPr>
        <w:u w:val="none" w:color="A27C00"/>
        <w:color w:val="6C5300"/>
      </w:rPr>
    </w:lvl>
    <w:lvl w:ilvl="2">
      <w:start w:val="1"/>
      <w:numFmt w:val="lowerRoman"/>
      <w:lvlText w:val="%3."/>
      <w:lvlJc w:val="left"/>
      <w:pPr>
        <w:tabs>
          <w:tab w:val="num" w:pos="0"/>
        </w:tabs>
        <w:ind w:left="852" w:hanging="284"/>
      </w:pPr>
      <w:rPr>
        <w:color w:val="6C5300"/>
      </w:rPr>
    </w:lvl>
    <w:lvl w:ilvl="3">
      <w:start w:val="1"/>
      <w:numFmt w:val="decimal"/>
      <w:lvlText w:val="%4"/>
      <w:lvlJc w:val="left"/>
      <w:pPr>
        <w:tabs>
          <w:tab w:val="num" w:pos="0"/>
        </w:tabs>
        <w:ind w:left="1136" w:hanging="284"/>
      </w:pPr>
      <w:rPr>
        <w:color w:val="6C5300"/>
      </w:rPr>
    </w:lvl>
    <w:lvl w:ilvl="4">
      <w:start w:val="1"/>
      <w:numFmt w:val="lowerLetter"/>
      <w:lvlText w:val="%5"/>
      <w:lvlJc w:val="left"/>
      <w:pPr>
        <w:tabs>
          <w:tab w:val="num" w:pos="0"/>
        </w:tabs>
        <w:ind w:left="1420" w:hanging="284"/>
      </w:pPr>
      <w:rPr>
        <w:color w:val="6C5300"/>
      </w:rPr>
    </w:lvl>
    <w:lvl w:ilvl="5">
      <w:start w:val="1"/>
      <w:numFmt w:val="lowerRoman"/>
      <w:lvlText w:val="%6"/>
      <w:lvlJc w:val="left"/>
      <w:pPr>
        <w:tabs>
          <w:tab w:val="num" w:pos="0"/>
        </w:tabs>
        <w:ind w:left="1701" w:hanging="281"/>
      </w:pPr>
      <w:rPr>
        <w:color w:val="6C5300"/>
      </w:rPr>
    </w:lvl>
    <w:lvl w:ilvl="6">
      <w:start w:val="1"/>
      <w:numFmt w:val="decimal"/>
      <w:lvlText w:val="%7"/>
      <w:lvlJc w:val="left"/>
      <w:pPr>
        <w:tabs>
          <w:tab w:val="num" w:pos="0"/>
        </w:tabs>
        <w:ind w:left="1985" w:hanging="284"/>
      </w:pPr>
      <w:rPr>
        <w:color w:val="6C5300"/>
      </w:rPr>
    </w:lvl>
    <w:lvl w:ilvl="7">
      <w:start w:val="1"/>
      <w:numFmt w:val="lowerLetter"/>
      <w:lvlText w:val="%8"/>
      <w:lvlJc w:val="left"/>
      <w:pPr>
        <w:tabs>
          <w:tab w:val="num" w:pos="0"/>
        </w:tabs>
        <w:ind w:left="2268" w:hanging="283"/>
      </w:pPr>
      <w:rPr>
        <w:color w:val="6C5300"/>
      </w:rPr>
    </w:lvl>
    <w:lvl w:ilvl="8">
      <w:start w:val="1"/>
      <w:numFmt w:val="lowerRoman"/>
      <w:lvlText w:val="%9"/>
      <w:lvlJc w:val="left"/>
      <w:pPr>
        <w:tabs>
          <w:tab w:val="num" w:pos="0"/>
        </w:tabs>
        <w:ind w:left="2552" w:hanging="284"/>
      </w:pPr>
      <w:rPr>
        <w:color w:val="6C5300"/>
      </w:rPr>
    </w:lvl>
  </w:abstractNum>
  <w:abstractNum w:abstractNumId="3">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4">
    <w:lvl w:ilvl="0">
      <w:start w:val="1"/>
      <w:numFmt w:val="bullet"/>
      <w:lvlText w:val="■"/>
      <w:lvlJc w:val="left"/>
      <w:pPr>
        <w:tabs>
          <w:tab w:val="num" w:pos="0"/>
        </w:tabs>
        <w:ind w:left="432" w:hanging="432"/>
      </w:pPr>
      <w:rPr>
        <w:rFonts w:ascii="Arial" w:hAnsi="Arial" w:cs="Aria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5">
    <w:lvl w:ilvl="0">
      <w:start w:val="1"/>
      <w:numFmt w:val="decimal"/>
      <w:lvlText w:val="%1"/>
      <w:lvlJc w:val="left"/>
      <w:pPr>
        <w:tabs>
          <w:tab w:val="num" w:pos="0"/>
        </w:tabs>
        <w:ind w:left="432" w:hanging="432"/>
      </w:pPr>
      <w:rPr>
        <w:color w:val="6C530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decimal"/>
      <w:lvlText w:val="%1"/>
      <w:lvlJc w:val="left"/>
      <w:pPr>
        <w:tabs>
          <w:tab w:val="num" w:pos="0"/>
        </w:tabs>
        <w:ind w:left="1008" w:hanging="1008"/>
      </w:pPr>
    </w:lvl>
    <w:lvl w:ilvl="5">
      <w:start w:val="1"/>
      <w:numFmt w:val="decimal"/>
      <w:lvlText w:val="%1"/>
      <w:lvlJc w:val="left"/>
      <w:pPr>
        <w:tabs>
          <w:tab w:val="num" w:pos="0"/>
        </w:tabs>
        <w:ind w:left="1152" w:hanging="1152"/>
      </w:pPr>
    </w:lvl>
    <w:lvl w:ilvl="6">
      <w:start w:val="1"/>
      <w:numFmt w:val="decimal"/>
      <w:lvlText w:val="%1"/>
      <w:lvlJc w:val="left"/>
      <w:pPr>
        <w:tabs>
          <w:tab w:val="num" w:pos="0"/>
        </w:tabs>
        <w:ind w:left="1296" w:hanging="1296"/>
      </w:pPr>
    </w:lvl>
    <w:lvl w:ilvl="7">
      <w:start w:val="1"/>
      <w:numFmt w:val="decimal"/>
      <w:lvlText w:val="%1"/>
      <w:lvlJc w:val="left"/>
      <w:pPr>
        <w:tabs>
          <w:tab w:val="num" w:pos="0"/>
        </w:tabs>
        <w:ind w:left="1440" w:hanging="1440"/>
      </w:pPr>
    </w:lvl>
    <w:lvl w:ilvl="8">
      <w:start w:val="1"/>
      <w:numFmt w:val="decimal"/>
      <w:lvlText w:val="%1"/>
      <w:lvlJc w:val="left"/>
      <w:pPr>
        <w:tabs>
          <w:tab w:val="num" w:pos="0"/>
        </w:tabs>
        <w:ind w:left="1584" w:hanging="1584"/>
      </w:p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4954">
    <w:abstractNumId w:val="4954"/>
  </w:num>
  <w:num w:numId="4955">
    <w:abstractNumId w:val="4955"/>
  </w:num>
  <w:num w:numId="8162">
    <w:abstractNumId w:val="8162"/>
  </w:num>
  <w:num w:numId="7973">
    <w:abstractNumId w:val="7973"/>
  </w:num>
  <w:num w:numId="3201">
    <w:abstractNumId w:val="3201"/>
  </w:num>
  <w:num w:numId="4206">
    <w:abstractNumId w:val="4206"/>
  </w:num>
  <w:num w:numId="3777">
    <w:abstractNumId w:val="3777"/>
  </w:num>
  <w:num w:numId="3807">
    <w:abstractNumId w:val="3807"/>
  </w:num>
  <w:num w:numId="2951">
    <w:abstractNumId w:val="2951"/>
  </w:num>
  <w:num w:numId="6411">
    <w:abstractNumId w:val="6411"/>
  </w:num>
  <w:num w:numId="2529">
    <w:abstractNumId w:val="2529"/>
  </w:num>
  <w:num w:numId="8625">
    <w:abstractNumId w:val="8625"/>
  </w:num>
  <w:num w:numId="3690">
    <w:abstractNumId w:val="3690"/>
  </w:num>
  <w:num w:numId="4965">
    <w:abstractNumId w:val="4965"/>
  </w:num>
  <w:num w:numId="9124">
    <w:abstractNumId w:val="9124"/>
  </w:num>
  <w:num w:numId="7143">
    <w:abstractNumId w:val="7143"/>
  </w:num>
  <w:num w:numId="2412">
    <w:abstractNumId w:val="2412"/>
  </w:num>
  <w:num w:numId="6512">
    <w:abstractNumId w:val="6512"/>
  </w:num>
  <w:num w:numId="5125">
    <w:abstractNumId w:val="5125"/>
  </w:num>
  <w:num w:numId="6167">
    <w:abstractNumId w:val="6167"/>
  </w:num>
  <w:num w:numId="7452">
    <w:abstractNumId w:val="7452"/>
  </w:num>
  <w:num w:numId="9070">
    <w:abstractNumId w:val="9070"/>
  </w:num>
  <w:num w:numId="1709">
    <w:abstractNumId w:val="1709"/>
  </w:num>
  <w:num w:numId="8393">
    <w:abstractNumId w:val="8393"/>
  </w:num>
  <w:num w:numId="5297">
    <w:abstractNumId w:val="5297"/>
  </w:num>
  <w:num w:numId="7509">
    <w:abstractNumId w:val="7509"/>
  </w:num>
</w:numbering>
</file>

<file path=word/people.xml><?xml version="1.0" encoding="utf-8"?>
<w15:people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people>
</file>

<file path=word/settings.xml><?xml version="1.0" encoding="utf-8"?>
<w:settings xmlns:w="http://schemas.openxmlformats.org/wordprocessingml/2006/main">
  <w:zoom w:percent="17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ahoma" w:hAnsi="Tahoma" w:eastAsia="Tahoma" w:cs="" w:asciiTheme="minorHAnsi" w:cstheme="minorBidi" w:eastAsiaTheme="minorHAnsi" w:hAnsiTheme="minorHAnsi"/>
        <w:sz w:val="22"/>
        <w:szCs w:val="22"/>
        <w:lang w:val="de-AT" w:eastAsia="de-AT"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19" w:semiHidden="1" w:unhideWhenUsed="1" w:qFormat="1"/>
    <w:lsdException w:name="heading 5" w:uiPriority="19" w:semiHidden="1" w:unhideWhenUsed="1" w:qFormat="1"/>
    <w:lsdException w:name="heading 6" w:uiPriority="19" w:semiHidden="1" w:unhideWhenUsed="1" w:qFormat="1"/>
    <w:lsdException w:name="heading 7" w:uiPriority="19" w:semiHidden="1" w:unhideWhenUsed="1" w:qFormat="1"/>
    <w:lsdException w:name="heading 8" w:uiPriority="19" w:semiHidden="1" w:unhideWhenUsed="1" w:qFormat="1"/>
    <w:lsdException w:name="heading 9" w:uiPriority="1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69" w:semiHidden="1" w:unhideWhenUsed="1"/>
    <w:lsdException w:name="toc 5" w:uiPriority="69" w:semiHidden="1" w:unhideWhenUsed="1"/>
    <w:lsdException w:name="toc 6" w:uiPriority="69" w:semiHidden="1" w:unhideWhenUsed="1"/>
    <w:lsdException w:name="toc 7" w:uiPriority="69" w:semiHidden="1" w:unhideWhenUsed="1"/>
    <w:lsdException w:name="toc 8" w:uiPriority="69" w:semiHidden="1" w:unhideWhenUsed="1"/>
    <w:lsdException w:name="toc 9" w:uiPriority="6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0" w:qFormat="1"/>
    <w:lsdException w:name="Emphasis" w:uiPriority="4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4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qFormat="1"/>
    <w:lsdException w:name="Intense Emphasis" w:uiPriority="40" w:qFormat="1"/>
    <w:lsdException w:name="Subtle Reference" w:uiPriority="40" w:qFormat="1"/>
    <w:lsdException w:name="Intense Reference" w:uiPriority="40" w:qFormat="1"/>
    <w:lsdException w:name="Book Title" w:uiPriority="98" w:semiHidden="1"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3"/>
    <w:qFormat/>
    <w:rsid w:val="00f35f18"/>
    <w:pPr>
      <w:widowControl/>
      <w:bidi w:val="0"/>
      <w:spacing w:lineRule="auto" w:line="300" w:before="240" w:after="12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Heading1">
    <w:name w:val="Heading 1"/>
    <w:basedOn w:val="Berschrift"/>
    <w:next w:val="Normal"/>
    <w:link w:val="berschrift1Zchn"/>
    <w:uiPriority w:val="19"/>
    <w:qFormat/>
    <w:rsid w:val="00bd1f0f"/>
    <w:pPr>
      <w:pageBreakBefore/>
      <w:pBdr>
        <w:bottom w:val="single" w:sz="48" w:space="1" w:color="D9A700"/>
      </w:pBdr>
      <w:outlineLvl w:val="0"/>
    </w:pPr>
    <w:rPr>
      <w:rFonts w:eastAsia="" w:cs="" w:cstheme="majorBidi" w:eastAsiaTheme="majorEastAsia"/>
      <w:color w:val="171717" w:themeColor="background1" w:themeShade="1a"/>
      <w:szCs w:val="32"/>
    </w:rPr>
  </w:style>
  <w:style w:type="paragraph" w:styleId="Heading2">
    <w:name w:val="Heading 2"/>
    <w:basedOn w:val="Berschrift"/>
    <w:next w:val="Normal"/>
    <w:link w:val="berschrift2Zchn"/>
    <w:uiPriority w:val="19"/>
    <w:qFormat/>
    <w:rsid w:val="00bd1f0f"/>
    <w:pPr>
      <w:pBdr>
        <w:bottom w:val="single" w:sz="24" w:space="1" w:color="D9A700"/>
      </w:pBdr>
      <w:outlineLvl w:val="1"/>
    </w:pPr>
    <w:rPr>
      <w:sz w:val="32"/>
      <w:szCs w:val="26"/>
    </w:rPr>
  </w:style>
  <w:style w:type="paragraph" w:styleId="Heading3">
    <w:name w:val="Heading 3"/>
    <w:basedOn w:val="Berschrift"/>
    <w:next w:val="Normal"/>
    <w:link w:val="berschrift3Zchn"/>
    <w:uiPriority w:val="19"/>
    <w:qFormat/>
    <w:rsid w:val="00bd1f0f"/>
    <w:pPr>
      <w:pBdr>
        <w:bottom w:val="single" w:sz="12" w:space="1" w:color="D9A700"/>
      </w:pBdr>
      <w:outlineLvl w:val="2"/>
    </w:pPr>
    <w:rPr>
      <w:sz w:val="28"/>
      <w:szCs w:val="24"/>
    </w:rPr>
  </w:style>
  <w:style w:type="paragraph" w:styleId="Heading4">
    <w:name w:val="Heading 4"/>
    <w:basedOn w:val="Berschrift"/>
    <w:next w:val="Normal"/>
    <w:link w:val="berschrift4Zchn"/>
    <w:uiPriority w:val="19"/>
    <w:unhideWhenUsed/>
    <w:qFormat/>
    <w:rsid w:val="00c963c5"/>
    <w:pPr>
      <w:outlineLvl w:val="3"/>
    </w:pPr>
    <w:rPr>
      <w:rFonts w:eastAsia="" w:cs="" w:cstheme="majorBidi" w:eastAsiaTheme="majorEastAsia"/>
      <w:iCs/>
      <w:sz w:val="24"/>
    </w:rPr>
  </w:style>
  <w:style w:type="paragraph" w:styleId="Heading5">
    <w:name w:val="Heading 5"/>
    <w:basedOn w:val="Berschrift"/>
    <w:next w:val="Normal"/>
    <w:link w:val="berschrift5Zchn"/>
    <w:uiPriority w:val="19"/>
    <w:unhideWhenUsed/>
    <w:qFormat/>
    <w:rsid w:val="00c963c5"/>
    <w:pPr>
      <w:outlineLvl w:val="4"/>
    </w:pPr>
    <w:rPr>
      <w:rFonts w:eastAsia="" w:cs="" w:cstheme="majorBidi" w:eastAsiaTheme="majorEastAsia"/>
      <w:sz w:val="24"/>
    </w:rPr>
  </w:style>
  <w:style w:type="paragraph" w:styleId="Heading6">
    <w:name w:val="Heading 6"/>
    <w:basedOn w:val="Normal"/>
    <w:next w:val="Normal"/>
    <w:link w:val="berschrift6Zchn"/>
    <w:uiPriority w:val="19"/>
    <w:semiHidden/>
    <w:qFormat/>
    <w:rsid w:val="00f257ca"/>
    <w:pPr>
      <w:keepNext w:val="true"/>
      <w:keepLines/>
      <w:spacing w:before="40" w:after="0"/>
      <w:outlineLvl w:val="5"/>
    </w:pPr>
    <w:rPr>
      <w:rFonts w:ascii="Segoe UI Semibold" w:hAnsi="Segoe UI Semibold" w:eastAsia="" w:cs="" w:asciiTheme="majorHAnsi" w:cstheme="majorBidi" w:eastAsiaTheme="majorEastAsia" w:hAnsiTheme="majorHAnsi"/>
      <w:color w:val="6C5300" w:themeColor="accent1" w:themeShade="7f"/>
    </w:rPr>
  </w:style>
  <w:style w:type="paragraph" w:styleId="Heading7">
    <w:name w:val="Heading 7"/>
    <w:basedOn w:val="Normal"/>
    <w:next w:val="Normal"/>
    <w:link w:val="berschrift7Zchn"/>
    <w:uiPriority w:val="19"/>
    <w:semiHidden/>
    <w:qFormat/>
    <w:rsid w:val="00f257ca"/>
    <w:pPr>
      <w:keepNext w:val="true"/>
      <w:keepLines/>
      <w:spacing w:before="40" w:after="0"/>
      <w:outlineLvl w:val="6"/>
    </w:pPr>
    <w:rPr>
      <w:rFonts w:ascii="Segoe UI Semibold" w:hAnsi="Segoe UI Semibold" w:eastAsia="" w:cs="" w:asciiTheme="majorHAnsi" w:cstheme="majorBidi" w:eastAsiaTheme="majorEastAsia" w:hAnsiTheme="majorHAnsi"/>
      <w:iCs/>
      <w:color w:val="6C5300" w:themeColor="accent1" w:themeShade="7f"/>
    </w:rPr>
  </w:style>
  <w:style w:type="paragraph" w:styleId="Heading8">
    <w:name w:val="Heading 8"/>
    <w:basedOn w:val="Normal"/>
    <w:next w:val="Normal"/>
    <w:link w:val="berschrift8Zchn"/>
    <w:uiPriority w:val="19"/>
    <w:semiHidden/>
    <w:qFormat/>
    <w:rsid w:val="00f257ca"/>
    <w:pPr>
      <w:keepNext w:val="true"/>
      <w:keepLines/>
      <w:spacing w:before="40" w:after="0"/>
      <w:outlineLvl w:val="7"/>
    </w:pPr>
    <w:rPr>
      <w:rFonts w:ascii="Segoe UI Semibold" w:hAnsi="Segoe UI Semibold" w:eastAsia="" w:cs="" w:asciiTheme="majorHAnsi" w:cstheme="majorBidi" w:eastAsiaTheme="majorEastAsia" w:hAnsiTheme="majorHAnsi"/>
      <w:color w:val="A27C00" w:themeColor="accent1" w:themeShade="bf"/>
      <w:szCs w:val="21"/>
    </w:rPr>
  </w:style>
  <w:style w:type="paragraph" w:styleId="Heading9">
    <w:name w:val="Heading 9"/>
    <w:basedOn w:val="Normal"/>
    <w:next w:val="Normal"/>
    <w:link w:val="berschrift9Zchn"/>
    <w:uiPriority w:val="19"/>
    <w:semiHidden/>
    <w:qFormat/>
    <w:rsid w:val="00f257ca"/>
    <w:pPr>
      <w:keepNext w:val="true"/>
      <w:keepLines/>
      <w:spacing w:before="40" w:after="0"/>
      <w:outlineLvl w:val="8"/>
    </w:pPr>
    <w:rPr>
      <w:rFonts w:ascii="Segoe UI Semibold" w:hAnsi="Segoe UI Semibold" w:eastAsia="" w:cs="" w:asciiTheme="majorHAnsi" w:cstheme="majorBidi" w:eastAsiaTheme="majorEastAsia" w:hAnsiTheme="majorHAnsi"/>
      <w:iCs/>
      <w:color w:val="A27C00" w:themeColor="accent1" w:themeShade="bf"/>
      <w:szCs w:val="21"/>
    </w:rPr>
  </w:style>
  <w:style w:type="character" w:styleId="DefaultParagraphFont" w:default="1">
    <w:name w:val="Default Paragraph Font"/>
    <w:uiPriority w:val="1"/>
    <w:semiHidden/>
    <w:unhideWhenUsed/>
    <w:qFormat/>
    <w:rPr/>
  </w:style>
  <w:style w:type="character" w:styleId="TitelZchn" w:customStyle="1">
    <w:name w:val="Titel Zchn"/>
    <w:basedOn w:val="DefaultParagraphFont"/>
    <w:link w:val="Titel"/>
    <w:uiPriority w:val="94"/>
    <w:qFormat/>
    <w:rsid w:val="008c3619"/>
    <w:rPr>
      <w:rFonts w:ascii="Segoe UI Light" w:hAnsi="Segoe UI Light" w:eastAsia="" w:cs="" w:cstheme="majorBidi" w:eastAsiaTheme="majorEastAsia"/>
      <w:color w:val="393939" w:themeColor="background1" w:themeShade="40"/>
      <w:spacing w:val="-10"/>
      <w:kern w:val="2"/>
      <w:sz w:val="72"/>
      <w:szCs w:val="56"/>
    </w:rPr>
  </w:style>
  <w:style w:type="character" w:styleId="UntertitelZchn" w:customStyle="1">
    <w:name w:val="Untertitel Zchn"/>
    <w:basedOn w:val="DefaultParagraphFont"/>
    <w:link w:val="Untertitel"/>
    <w:uiPriority w:val="94"/>
    <w:qFormat/>
    <w:rsid w:val="006841c4"/>
    <w:rPr>
      <w:rFonts w:ascii="Segoe UI Semibold" w:hAnsi="Segoe UI Semibold" w:eastAsia="" w:eastAsiaTheme="minorEastAsia"/>
      <w:color w:val="393939" w:themeColor="background1" w:themeShade="40"/>
      <w:spacing w:val="15"/>
      <w:sz w:val="48"/>
    </w:rPr>
  </w:style>
  <w:style w:type="character" w:styleId="Berschrift1Zchn" w:customStyle="1">
    <w:name w:val="Überschrift 1 Zchn"/>
    <w:basedOn w:val="DefaultParagraphFont"/>
    <w:link w:val="berschrift1"/>
    <w:uiPriority w:val="19"/>
    <w:qFormat/>
    <w:rsid w:val="00bd1f0f"/>
    <w:rPr>
      <w:rFonts w:ascii="Segoe UI Semibold" w:hAnsi="Segoe UI Semibold" w:eastAsia="" w:cs="" w:cstheme="majorBidi" w:eastAsiaTheme="majorEastAsia"/>
      <w:color w:val="171717" w:themeColor="background1" w:themeShade="1a"/>
      <w:sz w:val="36"/>
      <w:szCs w:val="32"/>
    </w:rPr>
  </w:style>
  <w:style w:type="character" w:styleId="Berschrift2Zchn" w:customStyle="1">
    <w:name w:val="Überschrift 2 Zchn"/>
    <w:basedOn w:val="DefaultParagraphFont"/>
    <w:link w:val="berschrift2"/>
    <w:uiPriority w:val="19"/>
    <w:qFormat/>
    <w:rsid w:val="00bd1f0f"/>
    <w:rPr>
      <w:rFonts w:ascii="Segoe UI Semibold" w:hAnsi="Segoe UI Semibold"/>
      <w:color w:val="241C06" w:themeColor="background2" w:themeShade="1a"/>
      <w:sz w:val="32"/>
      <w:szCs w:val="26"/>
    </w:rPr>
  </w:style>
  <w:style w:type="character" w:styleId="IntensivesZitatZchn" w:customStyle="1">
    <w:name w:val="Intensives Zitat Zchn"/>
    <w:basedOn w:val="DefaultParagraphFont"/>
    <w:link w:val="IntensivesZitat"/>
    <w:uiPriority w:val="40"/>
    <w:qFormat/>
    <w:rsid w:val="00285345"/>
    <w:rPr>
      <w:i/>
      <w:iCs/>
      <w:color w:val="6C5300" w:themeColor="accent1" w:themeShade="80"/>
      <w:sz w:val="24"/>
    </w:rPr>
  </w:style>
  <w:style w:type="character" w:styleId="Berschrift3Zchn" w:customStyle="1">
    <w:name w:val="Überschrift 3 Zchn"/>
    <w:basedOn w:val="DefaultParagraphFont"/>
    <w:link w:val="berschrift3"/>
    <w:uiPriority w:val="19"/>
    <w:qFormat/>
    <w:rsid w:val="00bd1f0f"/>
    <w:rPr>
      <w:rFonts w:ascii="Segoe UI Semibold" w:hAnsi="Segoe UI Semibold"/>
      <w:color w:val="241C06" w:themeColor="background2" w:themeShade="1a"/>
      <w:sz w:val="28"/>
      <w:szCs w:val="24"/>
    </w:rPr>
  </w:style>
  <w:style w:type="character" w:styleId="KopfzeileZchn" w:customStyle="1">
    <w:name w:val="Kopfzeile Zchn"/>
    <w:basedOn w:val="DefaultParagraphFont"/>
    <w:link w:val="Kopfzeile"/>
    <w:uiPriority w:val="97"/>
    <w:qFormat/>
    <w:rsid w:val="001e121d"/>
    <w:rPr/>
  </w:style>
  <w:style w:type="character" w:styleId="FuzeileZchn" w:customStyle="1">
    <w:name w:val="Fußzeile Zchn"/>
    <w:basedOn w:val="DefaultParagraphFont"/>
    <w:link w:val="Fuzeile"/>
    <w:uiPriority w:val="99"/>
    <w:qFormat/>
    <w:rsid w:val="00645e7e"/>
    <w:rPr>
      <w:color w:val="6C5300" w:themeColor="accent1" w:themeShade="80"/>
      <w:sz w:val="24"/>
    </w:rPr>
  </w:style>
  <w:style w:type="character" w:styleId="InternetLink">
    <w:name w:val="Hyperlink"/>
    <w:basedOn w:val="DefaultParagraphFont"/>
    <w:uiPriority w:val="99"/>
    <w:unhideWhenUsed/>
    <w:rsid w:val="00645e7e"/>
    <w:rPr>
      <w:color w:val="000000" w:themeColor="text1"/>
      <w:u w:val="single" w:color="6C5300"/>
    </w:rPr>
  </w:style>
  <w:style w:type="character" w:styleId="IntenseReference">
    <w:name w:val="Intense Reference"/>
    <w:basedOn w:val="DefaultParagraphFont"/>
    <w:uiPriority w:val="40"/>
    <w:qFormat/>
    <w:rsid w:val="00285345"/>
    <w:rPr>
      <w:b/>
      <w:bCs/>
      <w:smallCaps/>
      <w:color w:val="6C5300" w:themeColor="accent1" w:themeShade="80"/>
      <w:spacing w:val="5"/>
    </w:rPr>
  </w:style>
  <w:style w:type="character" w:styleId="UnresolvedMention" w:customStyle="1">
    <w:name w:val="Unresolved Mention"/>
    <w:basedOn w:val="DefaultParagraphFont"/>
    <w:uiPriority w:val="99"/>
    <w:semiHidden/>
    <w:unhideWhenUsed/>
    <w:qFormat/>
    <w:rsid w:val="00d83fc6"/>
    <w:rPr>
      <w:color w:val="605E5C"/>
      <w:shd w:fill="E1DFDD" w:val="clear"/>
    </w:rPr>
  </w:style>
  <w:style w:type="character" w:styleId="Berschrift4Zchn" w:customStyle="1">
    <w:name w:val="Überschrift 4 Zchn"/>
    <w:basedOn w:val="DefaultParagraphFont"/>
    <w:link w:val="berschrift4"/>
    <w:uiPriority w:val="19"/>
    <w:qFormat/>
    <w:rsid w:val="00c963c5"/>
    <w:rPr>
      <w:rFonts w:ascii="Segoe UI Semibold" w:hAnsi="Segoe UI Semibold" w:eastAsia="" w:cs="" w:cstheme="majorBidi" w:eastAsiaTheme="majorEastAsia"/>
      <w:iCs/>
      <w:color w:val="241C06" w:themeColor="background2" w:themeShade="1a"/>
      <w:sz w:val="24"/>
    </w:rPr>
  </w:style>
  <w:style w:type="character" w:styleId="Berschrift5Zchn" w:customStyle="1">
    <w:name w:val="Überschrift 5 Zchn"/>
    <w:basedOn w:val="DefaultParagraphFont"/>
    <w:link w:val="berschrift5"/>
    <w:uiPriority w:val="19"/>
    <w:qFormat/>
    <w:rsid w:val="00c963c5"/>
    <w:rPr>
      <w:rFonts w:ascii="Segoe UI Semibold" w:hAnsi="Segoe UI Semibold" w:eastAsia="" w:cs="" w:cstheme="majorBidi" w:eastAsiaTheme="majorEastAsia"/>
      <w:color w:val="241C06" w:themeColor="background2" w:themeShade="1a"/>
      <w:sz w:val="24"/>
    </w:rPr>
  </w:style>
  <w:style w:type="character" w:styleId="Berschrift6Zchn" w:customStyle="1">
    <w:name w:val="Überschrift 6 Zchn"/>
    <w:basedOn w:val="DefaultParagraphFont"/>
    <w:link w:val="berschrift6"/>
    <w:uiPriority w:val="19"/>
    <w:semiHidden/>
    <w:qFormat/>
    <w:rsid w:val="005035ef"/>
    <w:rPr>
      <w:rFonts w:ascii="Segoe UI Semibold" w:hAnsi="Segoe UI Semibold" w:eastAsia="" w:cs="" w:asciiTheme="majorHAnsi" w:cstheme="majorBidi" w:eastAsiaTheme="majorEastAsia" w:hAnsiTheme="majorHAnsi"/>
      <w:color w:val="6C5300" w:themeColor="accent1" w:themeShade="7f"/>
      <w:sz w:val="24"/>
    </w:rPr>
  </w:style>
  <w:style w:type="character" w:styleId="Berschrift7Zchn" w:customStyle="1">
    <w:name w:val="Überschrift 7 Zchn"/>
    <w:basedOn w:val="DefaultParagraphFont"/>
    <w:link w:val="berschrift7"/>
    <w:uiPriority w:val="19"/>
    <w:semiHidden/>
    <w:qFormat/>
    <w:rsid w:val="005035ef"/>
    <w:rPr>
      <w:rFonts w:ascii="Segoe UI Semibold" w:hAnsi="Segoe UI Semibold" w:eastAsia="" w:cs="" w:asciiTheme="majorHAnsi" w:cstheme="majorBidi" w:eastAsiaTheme="majorEastAsia" w:hAnsiTheme="majorHAnsi"/>
      <w:iCs/>
      <w:color w:val="6C5300" w:themeColor="accent1" w:themeShade="7f"/>
      <w:sz w:val="24"/>
    </w:rPr>
  </w:style>
  <w:style w:type="character" w:styleId="Berschrift8Zchn" w:customStyle="1">
    <w:name w:val="Überschrift 8 Zchn"/>
    <w:basedOn w:val="DefaultParagraphFont"/>
    <w:link w:val="berschrift8"/>
    <w:uiPriority w:val="19"/>
    <w:semiHidden/>
    <w:qFormat/>
    <w:rsid w:val="005035ef"/>
    <w:rPr>
      <w:rFonts w:ascii="Segoe UI Semibold" w:hAnsi="Segoe UI Semibold" w:eastAsia="" w:cs="" w:asciiTheme="majorHAnsi" w:cstheme="majorBidi" w:eastAsiaTheme="majorEastAsia" w:hAnsiTheme="majorHAnsi"/>
      <w:color w:val="A27C00" w:themeColor="accent1" w:themeShade="bf"/>
      <w:sz w:val="24"/>
      <w:szCs w:val="21"/>
    </w:rPr>
  </w:style>
  <w:style w:type="character" w:styleId="Berschrift9Zchn" w:customStyle="1">
    <w:name w:val="Überschrift 9 Zchn"/>
    <w:basedOn w:val="DefaultParagraphFont"/>
    <w:link w:val="berschrift9"/>
    <w:uiPriority w:val="19"/>
    <w:semiHidden/>
    <w:qFormat/>
    <w:rsid w:val="005035ef"/>
    <w:rPr>
      <w:rFonts w:ascii="Segoe UI Semibold" w:hAnsi="Segoe UI Semibold" w:eastAsia="" w:cs="" w:asciiTheme="majorHAnsi" w:cstheme="majorBidi" w:eastAsiaTheme="majorEastAsia" w:hAnsiTheme="majorHAnsi"/>
      <w:iCs/>
      <w:color w:val="A27C00" w:themeColor="accent1" w:themeShade="bf"/>
      <w:sz w:val="24"/>
      <w:szCs w:val="21"/>
    </w:rPr>
  </w:style>
  <w:style w:type="character" w:styleId="SprechblasentextZchn" w:customStyle="1">
    <w:name w:val="Sprechblasentext Zchn"/>
    <w:basedOn w:val="DefaultParagraphFont"/>
    <w:link w:val="Sprechblasentext"/>
    <w:uiPriority w:val="99"/>
    <w:semiHidden/>
    <w:qFormat/>
    <w:rsid w:val="00657982"/>
    <w:rPr>
      <w:rFonts w:ascii="Segoe UI" w:hAnsi="Segoe UI" w:cs="Segoe UI"/>
      <w:sz w:val="18"/>
      <w:szCs w:val="18"/>
    </w:rPr>
  </w:style>
  <w:style w:type="character" w:styleId="PlaceholderText">
    <w:name w:val="Placeholder Text"/>
    <w:basedOn w:val="DefaultParagraphFont"/>
    <w:uiPriority w:val="99"/>
    <w:semiHidden/>
    <w:qFormat/>
    <w:rsid w:val="007c2ffc"/>
    <w:rPr>
      <w:color w:val="808080"/>
    </w:rPr>
  </w:style>
  <w:style w:type="character" w:styleId="IntenseEmphasis">
    <w:name w:val="Intense Emphasis"/>
    <w:basedOn w:val="DefaultParagraphFont"/>
    <w:uiPriority w:val="40"/>
    <w:qFormat/>
    <w:rsid w:val="00285345"/>
    <w:rPr>
      <w:i/>
      <w:iCs/>
      <w:color w:val="6C5300" w:themeColor="accent1" w:themeShade="80"/>
    </w:rPr>
  </w:style>
  <w:style w:type="character" w:styleId="VisitedInternetLink">
    <w:name w:val="FollowedHyperlink"/>
    <w:basedOn w:val="DefaultParagraphFont"/>
    <w:uiPriority w:val="99"/>
    <w:semiHidden/>
    <w:unhideWhenUsed/>
    <w:rsid w:val="001743ea"/>
    <w:rPr>
      <w:color w:val="0692BD" w:themeColor="followedHyperlink"/>
      <w:u w:val="single"/>
    </w:rPr>
  </w:style>
  <w:style w:type="character" w:styleId="SubtleReference">
    <w:name w:val="Subtle Reference"/>
    <w:basedOn w:val="DefaultParagraphFont"/>
    <w:uiPriority w:val="40"/>
    <w:qFormat/>
    <w:rsid w:val="00b70050"/>
    <w:rPr>
      <w:smallCaps/>
      <w:color w:val="5A5A5A" w:themeColor="text1" w:themeTint="a5"/>
    </w:rPr>
  </w:style>
  <w:style w:type="character" w:styleId="SubtleEmphasis">
    <w:name w:val="Subtle Emphasis"/>
    <w:basedOn w:val="DefaultParagraphFont"/>
    <w:uiPriority w:val="39"/>
    <w:qFormat/>
    <w:rsid w:val="00b70050"/>
    <w:rPr>
      <w:i/>
      <w:iCs/>
      <w:color w:val="404040" w:themeColor="text1" w:themeTint="bf"/>
    </w:rPr>
  </w:style>
  <w:style w:type="character" w:styleId="Emphasis">
    <w:name w:val="Emphasis"/>
    <w:basedOn w:val="DefaultParagraphFont"/>
    <w:uiPriority w:val="40"/>
    <w:qFormat/>
    <w:rsid w:val="00b70050"/>
    <w:rPr>
      <w:i/>
      <w:iCs/>
    </w:rPr>
  </w:style>
  <w:style w:type="character" w:styleId="ZitatZchn" w:customStyle="1">
    <w:name w:val="Zitat Zchn"/>
    <w:basedOn w:val="DefaultParagraphFont"/>
    <w:link w:val="Zitat"/>
    <w:uiPriority w:val="40"/>
    <w:qFormat/>
    <w:rsid w:val="00b70050"/>
    <w:rPr>
      <w:i/>
      <w:iCs/>
      <w:color w:val="404040" w:themeColor="text1" w:themeTint="bf"/>
      <w:sz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Listenstandard"/>
    <w:uiPriority w:val="29"/>
    <w:rsid w:val="008e0fca"/>
    <w:pPr>
      <w:keepNext w:val="true"/>
      <w:keepLines/>
      <w:numPr>
        <w:ilvl w:val="0"/>
        <w:numId w:val="1"/>
      </w:numPr>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Caption1">
    <w:name w:val="caption"/>
    <w:basedOn w:val="Normal"/>
    <w:next w:val="Normal"/>
    <w:uiPriority w:val="27"/>
    <w:unhideWhenUsed/>
    <w:qFormat/>
    <w:rsid w:val="00645e7e"/>
    <w:pPr>
      <w:spacing w:lineRule="auto" w:line="240" w:before="120" w:after="120"/>
    </w:pPr>
    <w:rPr>
      <w:iCs/>
      <w:color w:val="6C5300" w:themeColor="accent1" w:themeShade="80"/>
      <w:szCs w:val="18"/>
    </w:rPr>
  </w:style>
  <w:style w:type="paragraph" w:styleId="HeaderEbene2" w:customStyle="1">
    <w:name w:val="Header → Ebene 2"/>
    <w:basedOn w:val="Normal"/>
    <w:uiPriority w:val="49"/>
    <w:qFormat/>
    <w:rsid w:val="00172848"/>
    <w:pPr>
      <w:spacing w:lineRule="auto" w:line="240" w:before="0" w:after="0"/>
    </w:pPr>
    <w:rPr>
      <w:bCs/>
      <w:color w:val="000000" w:themeColor="text1"/>
    </w:rPr>
  </w:style>
  <w:style w:type="paragraph" w:styleId="Title">
    <w:name w:val="Title"/>
    <w:basedOn w:val="Normal"/>
    <w:link w:val="TitelZchn"/>
    <w:uiPriority w:val="94"/>
    <w:qFormat/>
    <w:rsid w:val="008c3619"/>
    <w:pPr>
      <w:spacing w:before="3480" w:after="0"/>
      <w:contextualSpacing/>
      <w:jc w:val="right"/>
    </w:pPr>
    <w:rPr>
      <w:rFonts w:ascii="Segoe UI Light" w:hAnsi="Segoe UI Light" w:eastAsia="" w:cs="" w:cstheme="majorBidi" w:eastAsiaTheme="majorEastAsia"/>
      <w:color w:val="393939" w:themeColor="background1" w:themeShade="40"/>
      <w:spacing w:val="-10"/>
      <w:kern w:val="2"/>
      <w:sz w:val="72"/>
      <w:szCs w:val="56"/>
    </w:rPr>
  </w:style>
  <w:style w:type="paragraph" w:styleId="Subtitle">
    <w:name w:val="Subtitle"/>
    <w:basedOn w:val="Normal"/>
    <w:next w:val="Normal"/>
    <w:link w:val="UntertitelZchn"/>
    <w:uiPriority w:val="94"/>
    <w:qFormat/>
    <w:rsid w:val="006841c4"/>
    <w:pPr>
      <w:spacing w:before="840" w:after="120"/>
      <w:jc w:val="right"/>
    </w:pPr>
    <w:rPr>
      <w:rFonts w:ascii="Segoe UI Semibold" w:hAnsi="Segoe UI Semibold" w:eastAsia="" w:eastAsiaTheme="minorEastAsia"/>
      <w:color w:val="393939" w:themeColor="background1" w:themeShade="40"/>
      <w:spacing w:val="15"/>
      <w:sz w:val="48"/>
    </w:rPr>
  </w:style>
  <w:style w:type="paragraph" w:styleId="IntenseQuote">
    <w:name w:val="Intense Quote"/>
    <w:basedOn w:val="Normal"/>
    <w:next w:val="Normal"/>
    <w:link w:val="IntensivesZitatZchn"/>
    <w:uiPriority w:val="40"/>
    <w:qFormat/>
    <w:rsid w:val="00285345"/>
    <w:pPr>
      <w:pBdr>
        <w:top w:val="single" w:sz="4" w:space="10" w:color="D9A700"/>
        <w:bottom w:val="single" w:sz="4" w:space="10" w:color="D9A700"/>
      </w:pBdr>
      <w:spacing w:before="360" w:after="120"/>
      <w:ind w:left="864" w:right="864" w:hanging="0"/>
      <w:jc w:val="center"/>
    </w:pPr>
    <w:rPr>
      <w:i/>
      <w:iCs/>
      <w:color w:val="6C5300" w:themeColor="accent1" w:themeShade="80"/>
    </w:rPr>
  </w:style>
  <w:style w:type="paragraph" w:styleId="HeaderandFooter">
    <w:name w:val="Header and Footer"/>
    <w:basedOn w:val="Normal"/>
    <w:qFormat/>
    <w:pPr/>
    <w:rPr/>
  </w:style>
  <w:style w:type="paragraph" w:styleId="Header">
    <w:name w:val="Header"/>
    <w:basedOn w:val="Normal"/>
    <w:link w:val="KopfzeileZchn"/>
    <w:uiPriority w:val="97"/>
    <w:unhideWhenUsed/>
    <w:rsid w:val="000077a9"/>
    <w:pPr>
      <w:tabs>
        <w:tab w:val="clear" w:pos="708"/>
        <w:tab w:val="center" w:pos="4536" w:leader="none"/>
        <w:tab w:val="right" w:pos="9072" w:leader="none"/>
      </w:tabs>
      <w:spacing w:lineRule="auto" w:line="240" w:before="240" w:after="0"/>
    </w:pPr>
    <w:rPr/>
  </w:style>
  <w:style w:type="paragraph" w:styleId="Footer">
    <w:name w:val="Footer"/>
    <w:basedOn w:val="Normal"/>
    <w:link w:val="FuzeileZchn"/>
    <w:uiPriority w:val="99"/>
    <w:unhideWhenUsed/>
    <w:rsid w:val="00645e7e"/>
    <w:pPr>
      <w:tabs>
        <w:tab w:val="clear" w:pos="708"/>
        <w:tab w:val="center" w:pos="4536" w:leader="none"/>
        <w:tab w:val="right" w:pos="9072" w:leader="none"/>
      </w:tabs>
      <w:spacing w:lineRule="auto" w:line="240" w:before="240" w:after="0"/>
      <w:jc w:val="center"/>
    </w:pPr>
    <w:rPr>
      <w:color w:val="6C5300" w:themeColor="accent1" w:themeShade="80"/>
    </w:rPr>
  </w:style>
  <w:style w:type="paragraph" w:styleId="HeaderEbene1" w:customStyle="1">
    <w:name w:val="Header ↓ Ebene 1"/>
    <w:basedOn w:val="Normal"/>
    <w:uiPriority w:val="49"/>
    <w:qFormat/>
    <w:rsid w:val="00172848"/>
    <w:pPr>
      <w:spacing w:lineRule="auto" w:line="240" w:before="0" w:after="0"/>
    </w:pPr>
    <w:rPr>
      <w:bCs/>
      <w:color w:val="000000" w:themeColor="text1"/>
    </w:rPr>
  </w:style>
  <w:style w:type="paragraph" w:styleId="HeaderEbene11" w:customStyle="1">
    <w:name w:val="Header → Ebene 1"/>
    <w:basedOn w:val="Normal"/>
    <w:uiPriority w:val="49"/>
    <w:qFormat/>
    <w:rsid w:val="00ec5891"/>
    <w:pPr>
      <w:spacing w:lineRule="auto" w:line="240" w:before="0" w:after="0"/>
    </w:pPr>
    <w:rPr/>
  </w:style>
  <w:style w:type="paragraph" w:styleId="HeaderEbene3" w:customStyle="1">
    <w:name w:val="Header → Ebene 3"/>
    <w:basedOn w:val="Normal"/>
    <w:uiPriority w:val="49"/>
    <w:semiHidden/>
    <w:qFormat/>
    <w:rsid w:val="00ca10ce"/>
    <w:pPr>
      <w:spacing w:lineRule="auto" w:line="240" w:before="0" w:after="0"/>
    </w:pPr>
    <w:rPr>
      <w:b/>
    </w:rPr>
  </w:style>
  <w:style w:type="paragraph" w:styleId="HeaderEbene4" w:customStyle="1">
    <w:name w:val="Header → Ebene 4"/>
    <w:basedOn w:val="Normal"/>
    <w:uiPriority w:val="49"/>
    <w:semiHidden/>
    <w:qFormat/>
    <w:rsid w:val="00ca10ce"/>
    <w:pPr>
      <w:spacing w:lineRule="auto" w:line="240" w:before="0" w:after="0"/>
    </w:pPr>
    <w:rPr>
      <w:b/>
    </w:rPr>
  </w:style>
  <w:style w:type="paragraph" w:styleId="HeaderEbene5" w:customStyle="1">
    <w:name w:val="Header → Ebene 5"/>
    <w:basedOn w:val="Normal"/>
    <w:uiPriority w:val="49"/>
    <w:semiHidden/>
    <w:qFormat/>
    <w:rsid w:val="00ca10ce"/>
    <w:pPr>
      <w:spacing w:lineRule="auto" w:line="240" w:before="0" w:after="0"/>
    </w:pPr>
    <w:rPr>
      <w:b/>
    </w:rPr>
  </w:style>
  <w:style w:type="paragraph" w:styleId="HeaderEbene21" w:customStyle="1">
    <w:name w:val="Header ↓ Ebene 2"/>
    <w:basedOn w:val="Normal"/>
    <w:uiPriority w:val="49"/>
    <w:qFormat/>
    <w:rsid w:val="00172848"/>
    <w:pPr>
      <w:spacing w:lineRule="auto" w:line="240" w:before="0" w:after="0"/>
    </w:pPr>
    <w:rPr/>
  </w:style>
  <w:style w:type="paragraph" w:styleId="HeaderEbene31" w:customStyle="1">
    <w:name w:val="Header ↓ Ebene 3"/>
    <w:basedOn w:val="Normal"/>
    <w:uiPriority w:val="49"/>
    <w:semiHidden/>
    <w:qFormat/>
    <w:rsid w:val="00ca10ce"/>
    <w:pPr>
      <w:spacing w:lineRule="auto" w:line="240" w:before="0" w:after="0"/>
    </w:pPr>
    <w:rPr>
      <w:b/>
    </w:rPr>
  </w:style>
  <w:style w:type="paragraph" w:styleId="HeaderEbene41" w:customStyle="1">
    <w:name w:val="Header ↓ Ebene 4"/>
    <w:basedOn w:val="Normal"/>
    <w:uiPriority w:val="49"/>
    <w:semiHidden/>
    <w:qFormat/>
    <w:rsid w:val="00ca10ce"/>
    <w:pPr>
      <w:spacing w:lineRule="auto" w:line="240" w:before="0" w:after="0"/>
    </w:pPr>
    <w:rPr>
      <w:b/>
    </w:rPr>
  </w:style>
  <w:style w:type="paragraph" w:styleId="HeaderEbene51" w:customStyle="1">
    <w:name w:val="Header ↓ Ebene 5"/>
    <w:basedOn w:val="Normal"/>
    <w:uiPriority w:val="49"/>
    <w:semiHidden/>
    <w:qFormat/>
    <w:rsid w:val="00ca10ce"/>
    <w:pPr>
      <w:spacing w:lineRule="auto" w:line="240" w:before="0" w:after="0"/>
    </w:pPr>
    <w:rPr>
      <w:b/>
    </w:rPr>
  </w:style>
  <w:style w:type="paragraph" w:styleId="HeaderEbene2nur1Spalte" w:customStyle="1">
    <w:name w:val="Header ↓ Ebene 2 nur 1. Spalte"/>
    <w:basedOn w:val="Normal"/>
    <w:uiPriority w:val="49"/>
    <w:qFormat/>
    <w:rsid w:val="00172848"/>
    <w:pPr>
      <w:spacing w:lineRule="auto" w:line="240" w:before="0" w:after="0"/>
    </w:pPr>
    <w:rPr/>
  </w:style>
  <w:style w:type="paragraph" w:styleId="HeaderEbene3nur1Spalte" w:customStyle="1">
    <w:name w:val="Header ↓ Ebene 3 nur 1. Spalte"/>
    <w:basedOn w:val="Normal"/>
    <w:uiPriority w:val="49"/>
    <w:semiHidden/>
    <w:qFormat/>
    <w:rsid w:val="00ca10ce"/>
    <w:pPr>
      <w:spacing w:lineRule="auto" w:line="240" w:before="0" w:after="0"/>
    </w:pPr>
    <w:rPr>
      <w:b/>
    </w:rPr>
  </w:style>
  <w:style w:type="paragraph" w:styleId="Datenzelle" w:customStyle="1">
    <w:name w:val="Datenzelle"/>
    <w:basedOn w:val="Normal"/>
    <w:uiPriority w:val="50"/>
    <w:qFormat/>
    <w:rsid w:val="006a153c"/>
    <w:pPr>
      <w:spacing w:lineRule="auto" w:line="240" w:before="0" w:after="0"/>
    </w:pPr>
    <w:rPr/>
  </w:style>
  <w:style w:type="paragraph" w:styleId="List2">
    <w:name w:val="List Bullet 3"/>
    <w:basedOn w:val="Listenstandard"/>
    <w:uiPriority w:val="29"/>
    <w:semiHidden/>
    <w:rsid w:val="008e0fca"/>
    <w:pPr>
      <w:keepNext w:val="true"/>
      <w:keepLines/>
      <w:numPr>
        <w:ilvl w:val="0"/>
        <w:numId w:val="1"/>
      </w:numPr>
    </w:pPr>
    <w:rPr/>
  </w:style>
  <w:style w:type="paragraph" w:styleId="List3">
    <w:name w:val="List Bullet 4"/>
    <w:basedOn w:val="Listenstandard"/>
    <w:uiPriority w:val="29"/>
    <w:semiHidden/>
    <w:rsid w:val="008e0fca"/>
    <w:pPr>
      <w:keepNext w:val="true"/>
      <w:keepLines/>
      <w:numPr>
        <w:ilvl w:val="0"/>
        <w:numId w:val="1"/>
      </w:numPr>
    </w:pPr>
    <w:rPr/>
  </w:style>
  <w:style w:type="paragraph" w:styleId="List4">
    <w:name w:val="List Bullet 5"/>
    <w:basedOn w:val="Listenstandard"/>
    <w:uiPriority w:val="29"/>
    <w:semiHidden/>
    <w:rsid w:val="008e0fca"/>
    <w:pPr>
      <w:keepNext w:val="true"/>
      <w:keepLines/>
      <w:numPr>
        <w:ilvl w:val="0"/>
        <w:numId w:val="1"/>
      </w:numPr>
    </w:pPr>
    <w:rPr/>
  </w:style>
  <w:style w:type="paragraph" w:styleId="Contents1">
    <w:name w:val="TOC 1"/>
    <w:basedOn w:val="Normal"/>
    <w:next w:val="Normal"/>
    <w:autoRedefine/>
    <w:uiPriority w:val="39"/>
    <w:unhideWhenUsed/>
    <w:rsid w:val="005a7d51"/>
    <w:pPr>
      <w:tabs>
        <w:tab w:val="clear" w:pos="708"/>
        <w:tab w:val="right" w:pos="9062" w:leader="dot"/>
      </w:tabs>
      <w:spacing w:before="240" w:after="100"/>
    </w:pPr>
    <w:rPr>
      <w:color w:val="6C5300" w:themeColor="accent1" w:themeShade="80"/>
    </w:rPr>
  </w:style>
  <w:style w:type="paragraph" w:styleId="Contents2">
    <w:name w:val="TOC 2"/>
    <w:basedOn w:val="Normal"/>
    <w:next w:val="Normal"/>
    <w:autoRedefine/>
    <w:uiPriority w:val="39"/>
    <w:unhideWhenUsed/>
    <w:rsid w:val="00276ca1"/>
    <w:pPr>
      <w:tabs>
        <w:tab w:val="clear" w:pos="708"/>
        <w:tab w:val="left" w:pos="880" w:leader="none"/>
        <w:tab w:val="right" w:pos="9062" w:leader="dot"/>
      </w:tabs>
      <w:spacing w:before="120" w:after="0"/>
      <w:ind w:left="221" w:hanging="0"/>
    </w:pPr>
    <w:rPr/>
  </w:style>
  <w:style w:type="paragraph" w:styleId="Contents3">
    <w:name w:val="TOC 3"/>
    <w:basedOn w:val="Normal"/>
    <w:next w:val="Normal"/>
    <w:autoRedefine/>
    <w:uiPriority w:val="39"/>
    <w:unhideWhenUsed/>
    <w:rsid w:val="002806ac"/>
    <w:pPr>
      <w:spacing w:before="120" w:after="0"/>
      <w:ind w:left="442" w:hanging="0"/>
    </w:pPr>
    <w:rPr/>
  </w:style>
  <w:style w:type="paragraph" w:styleId="ListNumber">
    <w:name w:val="List Number"/>
    <w:basedOn w:val="Listenstandard"/>
    <w:uiPriority w:val="29"/>
    <w:qFormat/>
    <w:rsid w:val="008e0fca"/>
    <w:pPr>
      <w:keepNext w:val="true"/>
      <w:keepLines/>
      <w:numPr>
        <w:ilvl w:val="0"/>
        <w:numId w:val="2"/>
      </w:numPr>
    </w:pPr>
    <w:rPr/>
  </w:style>
  <w:style w:type="paragraph" w:styleId="ListNumber2">
    <w:name w:val="List Number 2"/>
    <w:basedOn w:val="Listenstandard"/>
    <w:uiPriority w:val="29"/>
    <w:semiHidden/>
    <w:qFormat/>
    <w:rsid w:val="008e0fca"/>
    <w:pPr>
      <w:keepNext w:val="true"/>
      <w:keepLines/>
      <w:numPr>
        <w:ilvl w:val="0"/>
        <w:numId w:val="2"/>
      </w:numPr>
    </w:pPr>
    <w:rPr/>
  </w:style>
  <w:style w:type="paragraph" w:styleId="ListContinue3">
    <w:name w:val="List Continue 3"/>
    <w:basedOn w:val="ListenfortsetzungStandard"/>
    <w:uiPriority w:val="29"/>
    <w:semiHidden/>
    <w:qFormat/>
    <w:rsid w:val="00b00985"/>
    <w:pPr>
      <w:spacing w:before="0" w:after="200"/>
      <w:ind w:left="851" w:hanging="0"/>
      <w:contextualSpacing/>
    </w:pPr>
    <w:rPr/>
  </w:style>
  <w:style w:type="paragraph" w:styleId="ListContinue4">
    <w:name w:val="List Continue 4"/>
    <w:basedOn w:val="ListenfortsetzungStandard"/>
    <w:uiPriority w:val="29"/>
    <w:semiHidden/>
    <w:qFormat/>
    <w:rsid w:val="00b00985"/>
    <w:pPr>
      <w:spacing w:before="0" w:after="200"/>
      <w:ind w:left="1134" w:hanging="0"/>
      <w:contextualSpacing/>
    </w:pPr>
    <w:rPr/>
  </w:style>
  <w:style w:type="paragraph" w:styleId="ListContinue5">
    <w:name w:val="List Continue 5"/>
    <w:basedOn w:val="ListenfortsetzungStandard"/>
    <w:uiPriority w:val="29"/>
    <w:semiHidden/>
    <w:qFormat/>
    <w:rsid w:val="00b00985"/>
    <w:pPr>
      <w:spacing w:before="0" w:after="200"/>
      <w:ind w:left="1418" w:hanging="0"/>
      <w:contextualSpacing/>
    </w:pPr>
    <w:rPr/>
  </w:style>
  <w:style w:type="paragraph" w:styleId="ListNumber3">
    <w:name w:val="List Number 3"/>
    <w:basedOn w:val="Listenstandard"/>
    <w:uiPriority w:val="29"/>
    <w:semiHidden/>
    <w:qFormat/>
    <w:rsid w:val="008e0fca"/>
    <w:pPr>
      <w:keepNext w:val="true"/>
      <w:keepLines/>
      <w:numPr>
        <w:ilvl w:val="0"/>
        <w:numId w:val="2"/>
      </w:numPr>
    </w:pPr>
    <w:rPr/>
  </w:style>
  <w:style w:type="paragraph" w:styleId="ListNumber4">
    <w:name w:val="List Number 4"/>
    <w:basedOn w:val="Listenstandard"/>
    <w:uiPriority w:val="29"/>
    <w:semiHidden/>
    <w:qFormat/>
    <w:rsid w:val="008e0fca"/>
    <w:pPr>
      <w:keepNext w:val="true"/>
      <w:keepLines/>
      <w:numPr>
        <w:ilvl w:val="0"/>
        <w:numId w:val="2"/>
      </w:numPr>
    </w:pPr>
    <w:rPr/>
  </w:style>
  <w:style w:type="paragraph" w:styleId="ListNumber5">
    <w:name w:val="List Number 5"/>
    <w:basedOn w:val="Listenstandard"/>
    <w:uiPriority w:val="29"/>
    <w:semiHidden/>
    <w:qFormat/>
    <w:rsid w:val="008e0fca"/>
    <w:pPr>
      <w:keepNext w:val="true"/>
      <w:keepLines/>
      <w:numPr>
        <w:ilvl w:val="0"/>
        <w:numId w:val="2"/>
      </w:numPr>
    </w:pPr>
    <w:rPr/>
  </w:style>
  <w:style w:type="paragraph" w:styleId="ListContinue">
    <w:name w:val="List Continue"/>
    <w:basedOn w:val="ListenfortsetzungStandard"/>
    <w:uiPriority w:val="29"/>
    <w:qFormat/>
    <w:rsid w:val="00b00985"/>
    <w:pPr>
      <w:spacing w:before="0" w:after="200"/>
      <w:ind w:left="284" w:hanging="0"/>
      <w:contextualSpacing/>
    </w:pPr>
    <w:rPr/>
  </w:style>
  <w:style w:type="paragraph" w:styleId="ListContinue2">
    <w:name w:val="List Continue 2"/>
    <w:basedOn w:val="ListenfortsetzungStandard"/>
    <w:uiPriority w:val="29"/>
    <w:semiHidden/>
    <w:qFormat/>
    <w:rsid w:val="00b00985"/>
    <w:pPr>
      <w:spacing w:before="0" w:after="200"/>
      <w:ind w:left="567" w:hanging="0"/>
      <w:contextualSpacing/>
    </w:pPr>
    <w:rPr/>
  </w:style>
  <w:style w:type="paragraph" w:styleId="List5">
    <w:name w:val="List Number"/>
    <w:basedOn w:val="Listenstandard"/>
    <w:uiPriority w:val="29"/>
    <w:semiHidden/>
    <w:rsid w:val="008e0fca"/>
    <w:pPr>
      <w:keepNext w:val="true"/>
      <w:keepLines/>
      <w:numPr>
        <w:ilvl w:val="0"/>
        <w:numId w:val="1"/>
      </w:numPr>
    </w:pPr>
    <w:rPr/>
  </w:style>
  <w:style w:type="paragraph" w:styleId="Listenfortsetzung6" w:customStyle="1">
    <w:name w:val="Listenfortsetzung 6"/>
    <w:basedOn w:val="Normal"/>
    <w:uiPriority w:val="29"/>
    <w:semiHidden/>
    <w:qFormat/>
    <w:rsid w:val="003e4153"/>
    <w:pPr>
      <w:ind w:left="1701" w:hanging="0"/>
    </w:pPr>
    <w:rPr/>
  </w:style>
  <w:style w:type="paragraph" w:styleId="Listenfortsetzung7" w:customStyle="1">
    <w:name w:val="Listenfortsetzung 7"/>
    <w:basedOn w:val="Normal"/>
    <w:uiPriority w:val="29"/>
    <w:semiHidden/>
    <w:qFormat/>
    <w:rsid w:val="003e4153"/>
    <w:pPr>
      <w:ind w:left="1985" w:hanging="0"/>
    </w:pPr>
    <w:rPr/>
  </w:style>
  <w:style w:type="paragraph" w:styleId="Listenfortsetzung8" w:customStyle="1">
    <w:name w:val="Listenfortsetzung 8"/>
    <w:basedOn w:val="Normal"/>
    <w:uiPriority w:val="29"/>
    <w:semiHidden/>
    <w:qFormat/>
    <w:rsid w:val="003e4153"/>
    <w:pPr>
      <w:ind w:left="2268" w:hanging="0"/>
    </w:pPr>
    <w:rPr/>
  </w:style>
  <w:style w:type="paragraph" w:styleId="Listennummer6" w:customStyle="1">
    <w:name w:val="Listennummer 6"/>
    <w:basedOn w:val="Normal"/>
    <w:uiPriority w:val="29"/>
    <w:semiHidden/>
    <w:qFormat/>
    <w:rsid w:val="00af6183"/>
    <w:pPr>
      <w:numPr>
        <w:ilvl w:val="0"/>
        <w:numId w:val="2"/>
      </w:numPr>
    </w:pPr>
    <w:rPr/>
  </w:style>
  <w:style w:type="paragraph" w:styleId="Listennummer7" w:customStyle="1">
    <w:name w:val="Listennummer 7"/>
    <w:basedOn w:val="Normal"/>
    <w:uiPriority w:val="29"/>
    <w:semiHidden/>
    <w:qFormat/>
    <w:rsid w:val="00af6183"/>
    <w:pPr>
      <w:numPr>
        <w:ilvl w:val="0"/>
        <w:numId w:val="2"/>
      </w:numPr>
    </w:pPr>
    <w:rPr/>
  </w:style>
  <w:style w:type="paragraph" w:styleId="Listennummer8" w:customStyle="1">
    <w:name w:val="Listennummer 8"/>
    <w:basedOn w:val="Normal"/>
    <w:uiPriority w:val="29"/>
    <w:semiHidden/>
    <w:qFormat/>
    <w:rsid w:val="00af6183"/>
    <w:pPr>
      <w:numPr>
        <w:ilvl w:val="0"/>
        <w:numId w:val="2"/>
      </w:numPr>
    </w:pPr>
    <w:rPr/>
  </w:style>
  <w:style w:type="paragraph" w:styleId="Liste6" w:customStyle="1">
    <w:name w:val="Liste 6"/>
    <w:basedOn w:val="Normal"/>
    <w:uiPriority w:val="29"/>
    <w:semiHidden/>
    <w:qFormat/>
    <w:rsid w:val="00af6183"/>
    <w:pPr>
      <w:numPr>
        <w:ilvl w:val="0"/>
        <w:numId w:val="1"/>
      </w:numPr>
    </w:pPr>
    <w:rPr/>
  </w:style>
  <w:style w:type="paragraph" w:styleId="Liste7" w:customStyle="1">
    <w:name w:val="Liste 7"/>
    <w:basedOn w:val="Normal"/>
    <w:uiPriority w:val="29"/>
    <w:semiHidden/>
    <w:qFormat/>
    <w:rsid w:val="00af6183"/>
    <w:pPr>
      <w:numPr>
        <w:ilvl w:val="0"/>
        <w:numId w:val="1"/>
      </w:numPr>
    </w:pPr>
    <w:rPr/>
  </w:style>
  <w:style w:type="paragraph" w:styleId="Liste8" w:customStyle="1">
    <w:name w:val="Liste 8"/>
    <w:basedOn w:val="Normal"/>
    <w:uiPriority w:val="29"/>
    <w:semiHidden/>
    <w:qFormat/>
    <w:rsid w:val="00af6183"/>
    <w:pPr>
      <w:numPr>
        <w:ilvl w:val="0"/>
        <w:numId w:val="1"/>
      </w:numPr>
    </w:pPr>
    <w:rPr/>
  </w:style>
  <w:style w:type="paragraph" w:styleId="Liste9" w:customStyle="1">
    <w:name w:val="Liste 9"/>
    <w:basedOn w:val="Normal"/>
    <w:uiPriority w:val="29"/>
    <w:semiHidden/>
    <w:qFormat/>
    <w:rsid w:val="00ee2df3"/>
    <w:pPr>
      <w:numPr>
        <w:ilvl w:val="0"/>
        <w:numId w:val="1"/>
      </w:numPr>
    </w:pPr>
    <w:rPr/>
  </w:style>
  <w:style w:type="paragraph" w:styleId="Listennummer9" w:customStyle="1">
    <w:name w:val="Listennummer 9"/>
    <w:basedOn w:val="Normal"/>
    <w:uiPriority w:val="29"/>
    <w:semiHidden/>
    <w:qFormat/>
    <w:rsid w:val="00ee2df3"/>
    <w:pPr>
      <w:numPr>
        <w:ilvl w:val="0"/>
        <w:numId w:val="2"/>
      </w:numPr>
    </w:pPr>
    <w:rPr/>
  </w:style>
  <w:style w:type="paragraph" w:styleId="Listenfortsetzung9" w:customStyle="1">
    <w:name w:val="Listenfortsetzung 9"/>
    <w:basedOn w:val="Normal"/>
    <w:uiPriority w:val="29"/>
    <w:semiHidden/>
    <w:qFormat/>
    <w:rsid w:val="003e4153"/>
    <w:pPr>
      <w:ind w:left="2552" w:hanging="0"/>
    </w:pPr>
    <w:rPr/>
  </w:style>
  <w:style w:type="paragraph" w:styleId="NoSpacing">
    <w:name w:val="No Spacing"/>
    <w:uiPriority w:val="4"/>
    <w:qFormat/>
    <w:rsid w:val="00252889"/>
    <w:pPr>
      <w:widowControl/>
      <w:bidi w:val="0"/>
      <w:spacing w:lineRule="auto" w:line="24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BalloonText">
    <w:name w:val="Balloon Text"/>
    <w:basedOn w:val="Normal"/>
    <w:link w:val="SprechblasentextZchn"/>
    <w:uiPriority w:val="99"/>
    <w:semiHidden/>
    <w:unhideWhenUsed/>
    <w:qFormat/>
    <w:rsid w:val="00657982"/>
    <w:pPr>
      <w:spacing w:lineRule="auto" w:line="240" w:before="0" w:after="0"/>
    </w:pPr>
    <w:rPr>
      <w:rFonts w:ascii="Segoe UI" w:hAnsi="Segoe UI" w:cs="Segoe UI"/>
      <w:sz w:val="18"/>
      <w:szCs w:val="18"/>
    </w:rPr>
  </w:style>
  <w:style w:type="paragraph" w:styleId="1nummeriert" w:customStyle="1">
    <w:name w:val="Ü1 nummeriert"/>
    <w:basedOn w:val="Heading1"/>
    <w:next w:val="Normal"/>
    <w:uiPriority w:val="4"/>
    <w:qFormat/>
    <w:rsid w:val="00bd1f0f"/>
    <w:pPr/>
    <w:rPr>
      <w:color w:val="241C06" w:themeColor="background2" w:themeShade="1a"/>
    </w:rPr>
  </w:style>
  <w:style w:type="paragraph" w:styleId="2nummeriert" w:customStyle="1">
    <w:name w:val="Ü2 nummeriert"/>
    <w:basedOn w:val="Heading2"/>
    <w:next w:val="Normal"/>
    <w:uiPriority w:val="4"/>
    <w:qFormat/>
    <w:rsid w:val="00bd1f0f"/>
    <w:pPr>
      <w:numPr>
        <w:ilvl w:val="0"/>
        <w:numId w:val="3"/>
      </w:numPr>
    </w:pPr>
    <w:rPr/>
  </w:style>
  <w:style w:type="paragraph" w:styleId="3nummeriert" w:customStyle="1">
    <w:name w:val="Ü3 nummeriert"/>
    <w:basedOn w:val="Heading3"/>
    <w:next w:val="Normal"/>
    <w:uiPriority w:val="4"/>
    <w:qFormat/>
    <w:rsid w:val="00bd1f0f"/>
    <w:pPr>
      <w:numPr>
        <w:ilvl w:val="0"/>
        <w:numId w:val="3"/>
      </w:numPr>
    </w:pPr>
    <w:rPr/>
  </w:style>
  <w:style w:type="paragraph" w:styleId="4nummeriert" w:customStyle="1">
    <w:name w:val="Ü4 nummeriert"/>
    <w:basedOn w:val="Heading4"/>
    <w:next w:val="Normal"/>
    <w:uiPriority w:val="4"/>
    <w:qFormat/>
    <w:rsid w:val="00e30786"/>
    <w:pPr>
      <w:numPr>
        <w:ilvl w:val="0"/>
        <w:numId w:val="3"/>
      </w:numPr>
    </w:pPr>
    <w:rPr/>
  </w:style>
  <w:style w:type="paragraph" w:styleId="5nummeriert" w:customStyle="1">
    <w:name w:val="Ü5 nummeriert"/>
    <w:basedOn w:val="Heading5"/>
    <w:next w:val="Normal"/>
    <w:uiPriority w:val="4"/>
    <w:qFormat/>
    <w:rsid w:val="00e30786"/>
    <w:pPr>
      <w:numPr>
        <w:ilvl w:val="0"/>
        <w:numId w:val="3"/>
      </w:numPr>
    </w:pPr>
    <w:rPr/>
  </w:style>
  <w:style w:type="paragraph" w:styleId="BerschriftVerzeichnis" w:customStyle="1">
    <w:name w:val="Überschrift Verzeichnis"/>
    <w:basedOn w:val="Heading1"/>
    <w:next w:val="Normal"/>
    <w:uiPriority w:val="24"/>
    <w:qFormat/>
    <w:rsid w:val="00371d4a"/>
    <w:pPr/>
    <w:rPr/>
  </w:style>
  <w:style w:type="paragraph" w:styleId="2Infobox" w:customStyle="1">
    <w:name w:val="Ü2 Infobox"/>
    <w:basedOn w:val="Heading2"/>
    <w:next w:val="InfoboxStandard"/>
    <w:uiPriority w:val="22"/>
    <w:qFormat/>
    <w:rsid w:val="0048026c"/>
    <w:pPr>
      <w:spacing w:before="240" w:after="240"/>
    </w:pPr>
    <w:rPr>
      <w:u w:val="none" w:color="8F815B"/>
    </w:rPr>
  </w:style>
  <w:style w:type="paragraph" w:styleId="3Infobox" w:customStyle="1">
    <w:name w:val="Ü3 Infobox"/>
    <w:basedOn w:val="2Infobox"/>
    <w:next w:val="InfoboxStandard"/>
    <w:uiPriority w:val="22"/>
    <w:qFormat/>
    <w:rsid w:val="00bd1f0f"/>
    <w:pPr>
      <w:pBdr>
        <w:bottom w:val="single" w:sz="12" w:space="1" w:color="D9A700"/>
      </w:pBdr>
    </w:pPr>
    <w:rPr/>
  </w:style>
  <w:style w:type="paragraph" w:styleId="InfoboxStandard" w:customStyle="1">
    <w:name w:val="Infobox Standard"/>
    <w:basedOn w:val="Normal"/>
    <w:uiPriority w:val="23"/>
    <w:qFormat/>
    <w:rsid w:val="00e734e4"/>
    <w:pPr>
      <w:spacing w:beforeAutospacing="1" w:afterAutospacing="1"/>
    </w:pPr>
    <w:rPr/>
  </w:style>
  <w:style w:type="paragraph" w:styleId="InfoboxListe" w:customStyle="1">
    <w:name w:val="Infobox Liste"/>
    <w:basedOn w:val="InfoboxStandard"/>
    <w:uiPriority w:val="23"/>
    <w:qFormat/>
    <w:rsid w:val="00fa22f5"/>
    <w:pPr>
      <w:numPr>
        <w:ilvl w:val="0"/>
        <w:numId w:val="4"/>
      </w:numPr>
    </w:pPr>
    <w:rPr/>
  </w:style>
  <w:style w:type="paragraph" w:styleId="InfoboxListennummer" w:customStyle="1">
    <w:name w:val="Infobox Listennummer"/>
    <w:basedOn w:val="InfoboxStandard"/>
    <w:uiPriority w:val="23"/>
    <w:qFormat/>
    <w:rsid w:val="00fa22f5"/>
    <w:pPr>
      <w:numPr>
        <w:ilvl w:val="0"/>
        <w:numId w:val="5"/>
      </w:numPr>
    </w:pPr>
    <w:rPr/>
  </w:style>
  <w:style w:type="paragraph" w:styleId="Berschrift" w:customStyle="1">
    <w:name w:val="Überschrift"/>
    <w:basedOn w:val="Normal"/>
    <w:next w:val="Normal"/>
    <w:uiPriority w:val="4"/>
    <w:semiHidden/>
    <w:qFormat/>
    <w:rsid w:val="006841c4"/>
    <w:pPr>
      <w:keepNext w:val="true"/>
      <w:keepLines/>
      <w:spacing w:before="720" w:after="360"/>
    </w:pPr>
    <w:rPr>
      <w:rFonts w:ascii="Segoe UI Semibold" w:hAnsi="Segoe UI Semibold"/>
      <w:color w:val="241C06" w:themeColor="background2" w:themeShade="1a"/>
      <w:sz w:val="36"/>
    </w:rPr>
  </w:style>
  <w:style w:type="paragraph" w:styleId="1ohneLinie" w:customStyle="1">
    <w:name w:val="Ü1 ohne Linie"/>
    <w:basedOn w:val="Heading1"/>
    <w:next w:val="Normal"/>
    <w:uiPriority w:val="25"/>
    <w:semiHidden/>
    <w:qFormat/>
    <w:rsid w:val="00cd2174"/>
    <w:pPr>
      <w:pBdr>
        <w:bottom w:val="nil"/>
      </w:pBdr>
    </w:pPr>
    <w:rPr>
      <w:sz w:val="28"/>
    </w:rPr>
  </w:style>
  <w:style w:type="paragraph" w:styleId="2ohneLinie" w:customStyle="1">
    <w:name w:val="Ü2 ohne Linie"/>
    <w:basedOn w:val="1ohneLinie"/>
    <w:next w:val="Normal"/>
    <w:uiPriority w:val="25"/>
    <w:semiHidden/>
    <w:qFormat/>
    <w:rsid w:val="000d2e65"/>
    <w:pPr>
      <w:pageBreakBefore w:val="false"/>
      <w:spacing w:before="240" w:after="120"/>
      <w:outlineLvl w:val="1"/>
    </w:pPr>
    <w:rPr>
      <w:sz w:val="20"/>
    </w:rPr>
  </w:style>
  <w:style w:type="paragraph" w:styleId="ImpressumStandard" w:customStyle="1">
    <w:name w:val="Impressum Standard"/>
    <w:basedOn w:val="Normal"/>
    <w:uiPriority w:val="36"/>
    <w:qFormat/>
    <w:rsid w:val="001a1da3"/>
    <w:pPr>
      <w:spacing w:before="240" w:after="60"/>
    </w:pPr>
    <w:rPr>
      <w:sz w:val="20"/>
    </w:rPr>
  </w:style>
  <w:style w:type="paragraph" w:styleId="1klein" w:customStyle="1">
    <w:name w:val="Ü1 klein"/>
    <w:basedOn w:val="Normal"/>
    <w:next w:val="Normal"/>
    <w:uiPriority w:val="35"/>
    <w:semiHidden/>
    <w:qFormat/>
    <w:rsid w:val="006841c4"/>
    <w:pPr>
      <w:spacing w:lineRule="auto" w:line="240" w:before="0" w:after="0"/>
      <w:jc w:val="right"/>
      <w:outlineLvl w:val="0"/>
    </w:pPr>
    <w:rPr>
      <w:rFonts w:ascii="Segoe UI Semibold" w:hAnsi="Segoe UI Semibold"/>
      <w:caps/>
      <w:sz w:val="20"/>
    </w:rPr>
  </w:style>
  <w:style w:type="paragraph" w:styleId="2klein" w:customStyle="1">
    <w:name w:val="Ü2 klein"/>
    <w:basedOn w:val="1klein"/>
    <w:next w:val="Normal"/>
    <w:uiPriority w:val="35"/>
    <w:semiHidden/>
    <w:qFormat/>
    <w:rsid w:val="00db5daf"/>
    <w:pPr>
      <w:outlineLvl w:val="1"/>
    </w:pPr>
    <w:rPr/>
  </w:style>
  <w:style w:type="paragraph" w:styleId="Standardkleinrechtsbndig" w:customStyle="1">
    <w:name w:val="Standard klein rechtsbündig"/>
    <w:basedOn w:val="Normal"/>
    <w:uiPriority w:val="37"/>
    <w:qFormat/>
    <w:rsid w:val="00601819"/>
    <w:pPr>
      <w:spacing w:lineRule="auto" w:line="240" w:before="0" w:after="0"/>
      <w:jc w:val="right"/>
    </w:pPr>
    <w:rPr>
      <w:sz w:val="20"/>
    </w:rPr>
  </w:style>
  <w:style w:type="paragraph" w:styleId="Listenstandard" w:customStyle="1">
    <w:name w:val="Listenstandard"/>
    <w:uiPriority w:val="4"/>
    <w:semiHidden/>
    <w:qFormat/>
    <w:rsid w:val="00b00985"/>
    <w:pPr>
      <w:widowControl/>
      <w:bidi w:val="0"/>
      <w:spacing w:lineRule="auto" w:line="300" w:before="120" w:after="0"/>
      <w:ind w:left="284" w:hanging="284"/>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Einleitungstext" w:customStyle="1">
    <w:name w:val="Einleitungstext"/>
    <w:basedOn w:val="Normal"/>
    <w:uiPriority w:val="4"/>
    <w:qFormat/>
    <w:rsid w:val="00546505"/>
    <w:pPr/>
    <w:rPr>
      <w:rFonts w:ascii="Segoe UI Semibold" w:hAnsi="Segoe UI Semibold"/>
      <w:sz w:val="28"/>
    </w:rPr>
  </w:style>
  <w:style w:type="paragraph" w:styleId="ListenfortsetzungStandard" w:customStyle="1">
    <w:name w:val="Listenfortsetzung-Standard"/>
    <w:uiPriority w:val="3"/>
    <w:semiHidden/>
    <w:qFormat/>
    <w:rsid w:val="00b00985"/>
    <w:pPr>
      <w:widowControl/>
      <w:bidi w:val="0"/>
      <w:spacing w:lineRule="auto" w:line="300" w:before="0" w:after="0"/>
      <w:jc w:val="left"/>
    </w:pPr>
    <w:rPr>
      <w:rFonts w:ascii="Tahoma" w:hAnsi="Tahoma" w:eastAsia="Tahoma" w:cs="" w:asciiTheme="minorHAnsi" w:cstheme="minorBidi" w:eastAsiaTheme="minorHAnsi" w:hAnsiTheme="minorHAnsi"/>
      <w:color w:val="auto"/>
      <w:kern w:val="0"/>
      <w:sz w:val="24"/>
      <w:szCs w:val="22"/>
      <w:lang w:val="de-DE" w:eastAsia="en-US" w:bidi="ar-SA"/>
    </w:rPr>
  </w:style>
  <w:style w:type="paragraph" w:styleId="ImpressumkeinLeerraum" w:customStyle="1">
    <w:name w:val="Impressum kein Leerraum"/>
    <w:basedOn w:val="ImpressumStandard"/>
    <w:uiPriority w:val="36"/>
    <w:qFormat/>
    <w:rsid w:val="00db5daf"/>
    <w:pPr>
      <w:spacing w:before="0" w:after="0"/>
    </w:pPr>
    <w:rPr/>
  </w:style>
  <w:style w:type="paragraph" w:styleId="Quote">
    <w:name w:val="Quote"/>
    <w:basedOn w:val="Normal"/>
    <w:next w:val="Normal"/>
    <w:link w:val="ZitatZchn"/>
    <w:uiPriority w:val="40"/>
    <w:qFormat/>
    <w:rsid w:val="00b70050"/>
    <w:pPr>
      <w:spacing w:before="200" w:after="160"/>
      <w:ind w:left="864" w:right="864" w:hanging="0"/>
      <w:jc w:val="center"/>
    </w:pPr>
    <w:rPr>
      <w:i/>
      <w:iCs/>
      <w:color w:val="404040" w:themeColor="text1" w:themeTint="bf"/>
    </w:rPr>
  </w:style>
  <w:style w:type="paragraph" w:styleId="FrameContents">
    <w:name w:val="Frame Contents"/>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1c4e5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itternetztabelle5dunkelAkzent1">
    <w:name w:val="Grid Table 5 Dark Accent 1"/>
    <w:basedOn w:val="NormaleTabelle"/>
    <w:uiPriority w:val="50"/>
    <w:rsid w:val="007717e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FFF1C4" w:themeFill="accent1" w:themeFillTint="33"/>
    </w:tcPr>
    <w:tblStylePr w:type="firstRow">
      <w:rPr>
        <w:b w:val="0"/>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D9A700" w:themeFill="accent1"/>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D9A700" w:themeFill="accent1"/>
      </w:tcPr>
    </w:tblStylePr>
    <w:tblStylePr w:type="firstCol">
      <w:rPr>
        <w:b w:val="0"/>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D9A700" w:themeFill="accent1"/>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D9A700" w:themeFill="accent1"/>
      </w:tcPr>
    </w:tblStylePr>
    <w:tblStylePr w:type="band1Vert">
      <w:tblPr/>
      <w:tcPr>
        <w:shd w:val="clear" w:color="auto" w:fill="FFE389" w:themeFill="accent1" w:themeFillTint="66"/>
      </w:tcPr>
    </w:tblStylePr>
    <w:tblStylePr w:type="band1Horz">
      <w:tblPr/>
      <w:tcPr>
        <w:shd w:val="clear" w:color="auto" w:fill="FFE389" w:themeFill="accent1" w:themeFillTint="66"/>
      </w:tcPr>
    </w:tblStylePr>
  </w:style>
  <w:style w:type="table" w:styleId="Gitternetztabelle5dunkelAkzent4">
    <w:name w:val="Grid Table 5 Dark Accent 4"/>
    <w:basedOn w:val="NormaleTabelle"/>
    <w:uiPriority w:val="50"/>
    <w:rsid w:val="009428de"/>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9E6DD" w:themeFill="accent4"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8F815B" w:themeFill="accent4"/>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8F815B" w:themeFill="accent4"/>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8F815B" w:themeFill="accent4"/>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8F815B" w:themeFill="accent4"/>
      </w:tcPr>
    </w:tblStylePr>
    <w:tblStylePr w:type="band1Vert">
      <w:tblPr/>
      <w:tcPr>
        <w:shd w:val="clear" w:color="auto" w:fill="D4CDBB" w:themeFill="accent4" w:themeFillTint="66"/>
      </w:tcPr>
    </w:tblStylePr>
    <w:tblStylePr w:type="band1Horz">
      <w:tblPr/>
      <w:tcPr>
        <w:shd w:val="clear" w:color="auto" w:fill="D4CDBB" w:themeFill="accent4" w:themeFillTint="66"/>
      </w:tcPr>
    </w:tblStylePr>
  </w:style>
  <w:style w:type="table" w:styleId="Gitternetztabelle5dunkelAkzent5">
    <w:name w:val="Grid Table 5 Dark Accent 5"/>
    <w:basedOn w:val="NormaleTabelle"/>
    <w:uiPriority w:val="50"/>
    <w:rsid w:val="0040258d"/>
    <w:pPr>
      <w:spacing w:after="0" w:line="240" w:lineRule="auto"/>
    </w:pPr>
    <w:tblPr>
      <w:tblStyleRowBandSize w:val="1"/>
      <w:tblStyleColBandSize w:val="1"/>
      <w:tblBorders>
        <w:top w:val="single" w:color="E4E4E4" w:themeColor="background1" w:sz="4" w:space="0"/>
        <w:left w:val="single" w:color="E4E4E4" w:themeColor="background1" w:sz="4" w:space="0"/>
        <w:bottom w:val="single" w:color="E4E4E4" w:themeColor="background1" w:sz="4" w:space="0"/>
        <w:right w:val="single" w:color="E4E4E4" w:themeColor="background1" w:sz="4" w:space="0"/>
        <w:insideH w:val="single" w:color="E4E4E4" w:themeColor="background1" w:sz="4" w:space="0"/>
        <w:insideV w:val="single" w:color="E4E4E4" w:themeColor="background1" w:sz="4" w:space="0"/>
      </w:tblBorders>
    </w:tblPr>
    <w:tcPr>
      <w:shd w:val="clear" w:color="auto" w:fill="E1E1E9" w:themeFill="accent5" w:themeFillTint="33"/>
    </w:tcPr>
    <w:tblStylePr w:type="firstRow">
      <w:rPr>
        <w:b/>
        <w:bCs/>
        <w:color w:val="E4E4E4" w:themeColor="background1"/>
      </w:rPr>
      <w:tblPr/>
      <w:tcPr>
        <w:tcBorders>
          <w:top w:val="single" w:color="E4E4E4" w:themeColor="background1" w:sz="4" w:space="0"/>
          <w:left w:val="single" w:color="E4E4E4" w:themeColor="background1" w:sz="4" w:space="0"/>
          <w:right w:val="single" w:color="E4E4E4" w:themeColor="background1" w:sz="4" w:space="0"/>
          <w:insideH w:val="nil"/>
          <w:insideV w:val="nil"/>
        </w:tcBorders>
        <w:shd w:val="clear" w:color="auto" w:fill="6C6D93" w:themeFill="accent5"/>
      </w:tcPr>
    </w:tblStylePr>
    <w:tblStylePr w:type="lastRow">
      <w:rPr>
        <w:b/>
        <w:bCs/>
        <w:color w:val="E4E4E4" w:themeColor="background1"/>
      </w:rPr>
      <w:tblPr/>
      <w:tcPr>
        <w:tcBorders>
          <w:left w:val="single" w:color="E4E4E4" w:themeColor="background1" w:sz="4" w:space="0"/>
          <w:bottom w:val="single" w:color="E4E4E4" w:themeColor="background1" w:sz="4" w:space="0"/>
          <w:right w:val="single" w:color="E4E4E4" w:themeColor="background1" w:sz="4" w:space="0"/>
          <w:insideH w:val="nil"/>
          <w:insideV w:val="nil"/>
        </w:tcBorders>
        <w:shd w:val="clear" w:color="auto" w:fill="6C6D93" w:themeFill="accent5"/>
      </w:tcPr>
    </w:tblStylePr>
    <w:tblStylePr w:type="firstCol">
      <w:rPr>
        <w:b/>
        <w:bCs/>
        <w:color w:val="E4E4E4" w:themeColor="background1"/>
      </w:rPr>
      <w:tblPr/>
      <w:tcPr>
        <w:tcBorders>
          <w:top w:val="single" w:color="E4E4E4" w:themeColor="background1" w:sz="4" w:space="0"/>
          <w:left w:val="single" w:color="E4E4E4" w:themeColor="background1" w:sz="4" w:space="0"/>
          <w:bottom w:val="single" w:color="E4E4E4" w:themeColor="background1" w:sz="4" w:space="0"/>
          <w:insideV w:val="nil"/>
        </w:tcBorders>
        <w:shd w:val="clear" w:color="auto" w:fill="6C6D93" w:themeFill="accent5"/>
      </w:tcPr>
    </w:tblStylePr>
    <w:tblStylePr w:type="lastCol">
      <w:rPr>
        <w:b/>
        <w:bCs/>
        <w:color w:val="E4E4E4" w:themeColor="background1"/>
      </w:rPr>
      <w:tblPr/>
      <w:tcPr>
        <w:tcBorders>
          <w:top w:val="single" w:color="E4E4E4" w:themeColor="background1" w:sz="4" w:space="0"/>
          <w:bottom w:val="single" w:color="E4E4E4" w:themeColor="background1" w:sz="4" w:space="0"/>
          <w:right w:val="single" w:color="E4E4E4" w:themeColor="background1" w:sz="4" w:space="0"/>
          <w:insideV w:val="nil"/>
        </w:tcBorders>
        <w:shd w:val="clear" w:color="auto" w:fill="6C6D93" w:themeFill="accent5"/>
      </w:tcPr>
    </w:tblStylePr>
    <w:tblStylePr w:type="band1Vert">
      <w:tblPr/>
      <w:tcPr>
        <w:shd w:val="clear" w:color="auto" w:fill="C4C4D3" w:themeFill="accent5" w:themeFillTint="66"/>
      </w:tcPr>
    </w:tblStylePr>
    <w:tblStylePr w:type="band1Horz">
      <w:tblPr/>
      <w:tcPr>
        <w:shd w:val="clear" w:color="auto" w:fill="C4C4D3" w:themeFill="accent5" w:themeFillTint="66"/>
      </w:tc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 xmlns:w="http://schemas.openxmlformats.org/wordprocessingml/2006/main" w:type="paragraph" w:styleId="text">
    <w:name w:val="text"/>
    <w:link w:val="textCar"/>
    <w:uiPriority w:val="99"/>
    <w:semiHidden/>
    <w:unhideWhenUsed/>
    <w:rsid w:val="006E0FDA"/>
    <w:pPr/>
    <w:rPr>
      <w:color w:val="00000"/>
      <w:rFonts w:ascii="Tahoma" w:hAnsi="Tahoma" w:eastAsia="Tahoma" w:cs="Tahoma"/>
      <w:sz w:val="10"/>
    </w:rPr>
  </w:style>
  <w:style xmlns:w="http://schemas.openxmlformats.org/wordprocessingml/2006/main" w:type="character" w:customStyle="1" w:styleId="textCar">
    <w:name w:val="textCar"/>
    <w:link w:val="text"/>
    <w:uiPriority w:val="99"/>
    <w:semiHidden/>
    <w:unhideWhenUsed/>
    <w:rsid w:val="006E0FDA"/>
    <w:rPr>
      <w:color w:val="00000"/>
      <w:rFonts w:ascii="Tahoma" w:hAnsi="Tahoma" w:eastAsia="Tahoma" w:cs="Tahoma"/>
      <w:sz w:val="10"/>
    </w:rPr>
  </w:style>
  <w:style xmlns:w="http://schemas.openxmlformats.org/wordprocessingml/2006/main" w:type="character" w:customStyle="1" w:styleId="myCharacterStyle1">
    <w:name w:val="myCharacterStyle1"/>
    <w:link w:val="myCharacterStyle1"/>
    <w:uiPriority w:val="99"/>
    <w:semiHidden/>
    <w:unhideWhenUsed/>
    <w:rsid w:val="006E0FDA"/>
    <w:rPr>
      <w:b/>
      <w:color w:val="ff0000"/>
      <w:rFonts w:ascii="Arial" w:hAnsi="Arial" w:eastAsia="Arial" w:cs="Arial"/>
      <w:i/>
      <w:sz w:val="18"/>
      <w:u w:val="single"/>
    </w:rPr>
  </w:style>
  <w:style xmlns:w="http://schemas.openxmlformats.org/wordprocessingml/2006/main" w:type="character" w:customStyle="1" w:styleId="myCharacterStyle2">
    <w:name w:val="myCharacterStyle2"/>
    <w:link w:val="myCharacterStyle2"/>
    <w:uiPriority w:val="99"/>
    <w:semiHidden/>
    <w:unhideWhenUsed/>
    <w:rsid w:val="006E0FDA"/>
    <w:rPr>
      <w:color w:val="0000ff"/>
      <w:sz w:val="21"/>
      <w:u w:val="double"/>
    </w:rPr>
  </w:style>
  <w:style xmlns:w="http://schemas.openxmlformats.org/wordprocessingml/2006/main" w:type="table" w:customStyle="1" w:styleId="defaultFont">
    <w:name w:val="defaultFont"/>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glossaryDocument" Target="glossary/document.xml"/><Relationship Id="rId9" Type="http://schemas.openxmlformats.org/officeDocument/2006/relationships/customXml" Target="../customXml/item1.xml"/><Relationship Id="rId10" Type="http://schemas.openxmlformats.org/officeDocument/2006/relationships/customXml" Target="../customXml/item2.xml"/>
<Relationship Id="rId950771167" Type="http://schemas.openxmlformats.org/officeDocument/2006/relationships/footnotes" Target="footnotes.xml"/><Relationship Id="rId596097740" Type="http://schemas.openxmlformats.org/officeDocument/2006/relationships/endnotes" Target="endnotes.xml"/><Relationship Id="rId486852858" Type="http://schemas.openxmlformats.org/officeDocument/2006/relationships/comments" Target="comments.xml"/><Relationship Id="rId815646157" Type="http://schemas.microsoft.com/office/2011/relationships/commentsExtended" Target="commentsExtended.xml"/><Relationship Id="rId724779692" Type="http://schemas.microsoft.com/office/2011/relationships/people" Target="people.xml"/><Relationship Id="rId1203675c820ddfef1" Type="http://schemas.openxmlformats.org/officeDocument/2006/relationships/hyperlink" Target="https://www.baes.gv.at/zulassung/pflanzenschutzmittel/pflanzenschutzmittelregister/" TargetMode="External"/><Relationship Id="rId3905675c820e214c0" Type="http://schemas.openxmlformats.org/officeDocument/2006/relationships/hyperlink" Target="pflanze/pflanzengesundheit/pflanzengesundheit-services" TargetMode="External"/><Relationship Id="rId1517675c820da78b0" Type="http://schemas.openxmlformats.org/officeDocument/2006/relationships/image" Target="media/imgrId1517675c820da78b0.jpg"/><Relationship Id="rId5991675c820db55aa" Type="http://schemas.openxmlformats.org/officeDocument/2006/relationships/image" Target="media/imgrId5991675c820db55aa.jpg"/><Relationship Id="rId5541675c820dc3926" Type="http://schemas.openxmlformats.org/officeDocument/2006/relationships/image" Target="media/imgrId5541675c820dc3926.jpg"/><Relationship Id="rId4231675c820dd2360" Type="http://schemas.openxmlformats.org/officeDocument/2006/relationships/image" Target="media/imgrId4231675c820dd2360.jpg"/><Relationship Id="rId3205675c820ddfbab" Type="http://schemas.openxmlformats.org/officeDocument/2006/relationships/image" Target="media/imgrId3205675c820ddfbab.jpg"/><Relationship Id="rId5815675c820ded98a" Type="http://schemas.openxmlformats.org/officeDocument/2006/relationships/image" Target="media/imgrId5815675c820ded98a.jpg"/><Relationship Id="rId1684675c820e06532" Type="http://schemas.openxmlformats.org/officeDocument/2006/relationships/image" Target="media/imgrId1684675c820e06532.jpg"/><Relationship Id="rId8335675c820e13925" Type="http://schemas.openxmlformats.org/officeDocument/2006/relationships/image" Target="media/imgrId8335675c820e13925.jpg"/><Relationship Id="rId3107675c820e213b5" Type="http://schemas.openxmlformats.org/officeDocument/2006/relationships/image" Target="media/imgrId3107675c820e213b5.jpg"/><Relationship Id="rId9521675c820e22fa1" Type="http://schemas.openxmlformats.org/officeDocument/2006/relationships/footer" Target="defaultFooter.xml"/></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0E22F83B734183AC4B64388F57ED5A"/>
        <w:category>
          <w:name w:val="Allgemein"/>
          <w:gallery w:val="placeholder"/>
        </w:category>
        <w:types>
          <w:type w:val="bbPlcHdr"/>
        </w:types>
        <w:behaviors>
          <w:behavior w:val="content"/>
        </w:behaviors>
        <w:guid w:val="{CE50287E-2B95-41CB-8E55-07C8964BD505}"/>
      </w:docPartPr>
      <w:docPartBody>
        <w:p w:rsidR="00000000" w:rsidRDefault="004446FB">
          <w:pPr>
            <w:pStyle w:val="A20E22F83B734183AC4B64388F57ED5A"/>
          </w:pPr>
          <w:r w:rsidRPr="005F3246">
            <w:rPr>
              <w:rStyle w:val="Platzhaltertext"/>
            </w:rPr>
            <w:t>Klicken oder tippen Sie hier, um Text einzugeben.</w:t>
          </w:r>
        </w:p>
      </w:docPartBody>
    </w:docPart>
    <w:docPart>
      <w:docPartPr>
        <w:name w:val="2E88C030D619449DA1A9A58412581718"/>
        <w:category>
          <w:name w:val="Allgemein"/>
          <w:gallery w:val="placeholder"/>
        </w:category>
        <w:types>
          <w:type w:val="bbPlcHdr"/>
        </w:types>
        <w:behaviors>
          <w:behavior w:val="content"/>
        </w:behaviors>
        <w:guid w:val="{D369B0CB-3110-41C5-822F-F877E9618261}"/>
      </w:docPartPr>
      <w:docPartBody>
        <w:p w:rsidR="00000000" w:rsidRDefault="004446FB">
          <w:pPr>
            <w:pStyle w:val="2E88C030D619449DA1A9A58412581718"/>
          </w:pPr>
          <w:r w:rsidRPr="005F3246">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Malgun Gothic"/>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A20E22F83B734183AC4B64388F57ED5A">
    <w:name w:val="A20E22F83B734183AC4B64388F57ED5A"/>
  </w:style>
  <w:style w:type="paragraph" w:customStyle="1" w:styleId="2E88C030D619449DA1A9A58412581718">
    <w:name w:val="2E88C030D619449DA1A9A58412581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rganisch">
  <a:themeElements>
    <a:clrScheme name="AGES">
      <a:dk1>
        <a:sysClr val="windowText" lastClr="000000"/>
      </a:dk1>
      <a:lt1>
        <a:srgbClr val="E4E4E4"/>
      </a:lt1>
      <a:dk2>
        <a:srgbClr val="285670"/>
      </a:dk2>
      <a:lt2>
        <a:srgbClr val="F2E2B8"/>
      </a:lt2>
      <a:accent1>
        <a:srgbClr val="D9A700"/>
      </a:accent1>
      <a:accent2>
        <a:srgbClr val="ECC768"/>
      </a:accent2>
      <a:accent3>
        <a:srgbClr val="F2E2B8"/>
      </a:accent3>
      <a:accent4>
        <a:srgbClr val="8F815B"/>
      </a:accent4>
      <a:accent5>
        <a:srgbClr val="6C6D93"/>
      </a:accent5>
      <a:accent6>
        <a:srgbClr val="0692BD"/>
      </a:accent6>
      <a:hlink>
        <a:srgbClr val="285670"/>
      </a:hlink>
      <a:folHlink>
        <a:srgbClr val="0692BD"/>
      </a:folHlink>
    </a:clrScheme>
    <a:fontScheme name="AGES">
      <a:majorFont>
        <a:latin typeface="Segoe UI Semi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Header ↓ Ebene 1">
      <c:property id="RoleID" type="string">ParagraphHeaderCellComplex</c:property>
    </c:group>
    <c:group id="Header → Ebene 2">
      <c:property id="RoleID" type="string">ParagraphHeaderCellComplex</c:property>
      <c:property id="Level" type="integer">2</c:property>
      <c:property id="Down" type="boolean">false</c:property>
      <c:property id="Right" type="boolean">true</c:property>
    </c:group>
    <c:group id="__Quote">
      <c:property id="RoleID" type="string">ParagraphBlockQuote</c:property>
    </c:group>
    <c:group id="__IntenseQuote">
      <c:property id="RoleID" type="string">ParagraphBlockQuote</c:property>
    </c:group>
    <c:group id="Header → Ebene 1">
      <c:property id="RoleID" type="string">ParagraphHeaderCellComplex</c:property>
      <c:property id="Down" type="boolean">false</c:property>
      <c:property id="Right" type="boolean">true</c:property>
    </c:group>
    <c:group id="Header → Ebene 3">
      <c:property id="RoleID" type="string">ParagraphHeaderCellComplex</c:property>
      <c:property id="Level" type="integer">3</c:property>
      <c:property id="Down" type="boolean">false</c:property>
      <c:property id="Right" type="boolean">true</c:property>
    </c:group>
    <c:group id="Header → Ebene 4">
      <c:property id="RoleID" type="string">ParagraphHeaderCellComplex</c:property>
      <c:property id="Level" type="integer">4</c:property>
      <c:property id="Down" type="boolean">false</c:property>
      <c:property id="Right" type="boolean">true</c:property>
    </c:group>
    <c:group id="Header → Ebene 5">
      <c:property id="RoleID" type="string">ParagraphHeaderCellComplex</c:property>
      <c:property id="Level" type="integer">5</c:property>
      <c:property id="Down" type="boolean">false</c:property>
      <c:property id="Right" type="boolean">true</c:property>
    </c:group>
    <c:group id="Header ↓ Ebene 2">
      <c:property id="RoleID" type="string">ParagraphHeaderCellComplex</c:property>
      <c:property id="Level" type="integer">2</c:property>
    </c:group>
    <c:group id="Header ↓ Ebene 2 nur 1. Spalte">
      <c:property id="RoleID" type="string">ParagraphHeaderCellComplex</c:property>
      <c:property id="Level" type="integer">2</c:property>
      <c:property id="MergedHaeder" type="integer">1</c:property>
    </c:group>
    <c:group id="Header ↓ Ebene 3">
      <c:property id="RoleID" type="string">ParagraphHeaderCellComplex</c:property>
      <c:property id="Level" type="integer">3</c:property>
    </c:group>
    <c:group id="Header ↓ Ebene 4">
      <c:property id="RoleID" type="string">ParagraphHeaderCellComplex</c:property>
      <c:property id="Level" type="integer">4</c:property>
    </c:group>
    <c:group id="Header ↓ Ebene 5">
      <c:property id="RoleID" type="string">ParagraphHeaderCellComplex</c:property>
      <c:property id="Level" type="integer">5</c:property>
    </c:group>
    <c:group id="Header ↓ Ebene 3 nur 1. Spalte">
      <c:property id="RoleID" type="string">ParagraphHeaderCellComplex</c:property>
      <c:property id="Level" type="integer">3</c:property>
      <c:property id="MergedHaeder" type="integer">1</c:property>
    </c:group>
    <c:group id="__Caption">
      <c:property id="RoleID" type="string">ParagraphCaption</c:property>
    </c:group>
    <c:group id="__wdStyleTocHeading">
      <c:property id="RoleID" type="string">ParagraphHeading</c:property>
    </c:group>
    <c:group id="__ListContinue">
      <c:property id="RoleID" type="string">ParagraphListContinue</c:property>
    </c:group>
    <c:group id="__ListContinue2">
      <c:property id="RoleID" type="string">ParagraphListContinue</c:property>
      <c:property id="Level" type="integer">2</c:property>
    </c:group>
    <c:group id="__ListContinue3">
      <c:property id="RoleID" type="string">ParagraphListContinue</c:property>
      <c:property id="Level" type="integer">3</c:property>
    </c:group>
    <c:group id="__ListContinue4">
      <c:property id="RoleID" type="string">ParagraphListContinue</c:property>
      <c:property id="Level" type="integer">4</c:property>
    </c:group>
    <c:group id="__ListContinue5">
      <c:property id="RoleID" type="string">ParagraphListContinue</c:property>
      <c:property id="Level" type="integer">5</c:property>
    </c:group>
    <c:group id="__Heading1">
      <c:property id="RoleID" type="string">ParagraphDefault</c:property>
    </c:group>
    <c:group id="__Heading2">
      <c:property id="RoleID" type="string">ParagraphDefault</c:property>
    </c:group>
    <c:group id="__Heading3">
      <c:property id="RoleID" type="string">ParagraphDefault</c:property>
    </c:group>
    <c:group id="__Heading4">
      <c:property id="RoleID" type="string">ParagraphDefault</c:property>
    </c:group>
    <c:group id="__Heading5">
      <c:property id="RoleID" type="string">ParagraphDefault</c:property>
    </c:group>
    <c:group id="__Heading6">
      <c:property id="RoleID" type="string">ParagraphDefault</c:property>
    </c:group>
    <c:group id="__Heading7">
      <c:property id="RoleID" type="string">ParagraphDefault</c:property>
    </c:group>
    <c:group id="__Heading8">
      <c:property id="RoleID" type="string">ParagraphDefault</c:property>
    </c:group>
    <c:group id="__Heading9">
      <c:property id="RoleID" type="string">ParagraphDefault</c:property>
    </c:group>
  </c:group>
  <c:group id="Content">
    <c:group id="d6ca213f-6d24-4db4-9326-6b366883a04f">
      <c:property id="RoleID" type="string">TableLayoutTable</c:property>
    </c:group>
    <c:group id="fdadccea-286a-4e88-8e6a-da95743a6001">
      <c:property id="RoleID" type="string">TableLayoutTable</c:property>
    </c:group>
    <c:group id="475a1389-a26b-49e0-9948-88791a8ff765">
      <c:property id="RoleID" type="string">TableLayoutTable</c:property>
    </c:group>
    <c:group id="d7e21450-b96f-4d19-93a4-7edd811b0370">
      <c:property id="RoleID" type="string">TableLayoutTable</c:property>
    </c:group>
  </c:group>
  <c:group id="InitialView">
    <c:property id="MagnificationFactor" type="float">100</c:property>
  </c:group>
</c:configuration>
</file>

<file path=customXml/itemProps1.xml><?xml version="1.0" encoding="utf-8"?>
<ds:datastoreItem xmlns:ds="http://schemas.openxmlformats.org/officeDocument/2006/customXml" ds:itemID="{219AA05A-25DA-46BF-AEA1-5D99F913ED9B}">
  <ds:schemaRefs>
    <ds:schemaRef ds:uri="http://schemas.openxmlformats.org/officeDocument/2006/bibliography"/>
  </ds:schemaRefs>
</ds:datastoreItem>
</file>

<file path=customXml/itemProps2.xml><?xml version="1.0" encoding="utf-8"?>
<ds:datastoreItem xmlns:ds="http://schemas.openxmlformats.org/officeDocument/2006/customXml" ds:itemID="{0F4DC82B-9367-49C2-89DA-84305FD0D458}">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~7027709</Template>
  <TotalTime>3</TotalTime>
  <Application>LibreOffice/7.0.1.2$Windows_X86_64 LibreOffice_project/7cbcfc562f6eb6708b5ff7d7397325de9e764452</Application>
  <Pages>1</Pages>
  <Words>3</Words>
  <Characters>18</Characters>
  <CharactersWithSpaces>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2020-09-24T09:30:00Z</dcterms:created>
  <dc:creator>Palmberger Birgit</dc:creator>
  <dc:description/>
  <dc:language>en-US</dc:language>
  <cp:lastModifiedBy/>
  <cp:lastPrinted>2020-07-29T11:45:00Z</cp:lastPrinted>
  <dcterms:modified xsi:type="dcterms:W3CDTF">2020-09-30T02:21:52Z</dcterms:modified>
  <cp:revision>2</cp:revision>
  <dc:subject/>
  <dc:title>Dies ist der Titel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