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glossary/_rels/document.xml.rels" ContentType="application/vnd.openxmlformats-package.relationship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tyles.xml" ContentType="application/vnd.openxmlformats-officedocument.wordprocessingml.styles+xml"/>
  <Override PartName="/word/glossary/settings.xml" ContentType="application/vnd.openxmlformats-officedocument.wordprocessingml.settings+xml"/>
  <Override PartName="/word/glossary/fontTable.xml" ContentType="application/vnd.openxmlformats-officedocument.wordprocessingml.fontTable+xml"/>
  <Override PartName="/word/embeddings/Microsoft_Excel-Arbeitsblatt.xlsx" ContentType="application/vnd.openxmlformats-officedocument.spreadsheetml.sheet"/>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Default Extension="gif" ContentType="image/gif"> </Default>
  <Default Extension="jpg" ContentType="image/jpg"> </Default>
  <Default Extension="bmp" ContentType="image/bmp"> </Default>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Override PartName="/word/defaultFooter.xml" ContentType="application/vnd.openxmlformats-officedocument.wordprocessingml.foot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ellenraster"/>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521"/>
        <w:gridCol w:w="2540"/>
      </w:tblGrid>
      <w:tr>
        <w:trPr/>
        <w:tc>
          <w:tcPr>
            <w:tcW w:w="9061" w:type="dxa"/>
            <w:gridSpan w:val="2"/>
            <w:tcBorders>
              <w:top w:val="nil"/>
              <w:left w:val="nil"/>
              <w:bottom w:val="nil"/>
              <w:right w:val="nil"/>
            </w:tcBorders>
          </w:tcPr>
          <w:p>
            <w:pPr>
              <w:pStyle w:val="Normal"/>
              <w:widowControl/>
              <w:spacing w:before="240" w:after="120"/>
              <w:jc w:val="right"/>
              <w:rPr>
                <w:rFonts w:ascii="Tahoma" w:hAnsi="Tahoma" w:eastAsia="Tahoma" w:cs=""/>
                <w:kern w:val="0"/>
                <w:szCs w:val="22"/>
                <w:lang w:val="de-DE" w:eastAsia="en-US" w:bidi="ar-SA"/>
              </w:rPr>
            </w:pPr>
            <w:r>
              <w:rPr>
                <w:rFonts w:eastAsia="Tahoma" w:cs=""/>
                <w:kern w:val="0"/>
                <w:szCs w:val="22"/>
                <w:lang w:val="de-DE" w:eastAsia="en-US" w:bidi="ar-SA"/>
              </w:rPr>
              <w:drawing>
                <wp:inline distT="0" distB="0" distL="0" distR="0">
                  <wp:extent cx="1455420" cy="866775"/>
                  <wp:effectExtent l="0" t="0" r="0" b="0"/>
                  <wp:docPr id="1" name="Grafik 3" descr="Logo 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3" descr="Logo AGES"/>
                          <pic:cNvPicPr>
                            <a:picLocks noChangeAspect="1" noChangeArrowheads="1"/>
                          </pic:cNvPicPr>
                        </pic:nvPicPr>
                        <pic:blipFill>
                          <a:blip r:embed="rId2"/>
                          <a:stretch>
                            <a:fillRect/>
                          </a:stretch>
                        </pic:blipFill>
                        <pic:spPr bwMode="auto">
                          <a:xfrm>
                            <a:off x="0" y="0"/>
                            <a:ext cx="1455420" cy="866775"/>
                          </a:xfrm>
                          <a:prstGeom prst="rect">
                            <a:avLst/>
                          </a:prstGeom>
                        </pic:spPr>
                      </pic:pic>
                    </a:graphicData>
                  </a:graphic>
                </wp:inline>
              </w:drawing>
            </w:r>
          </w:p>
        </w:tc>
      </w:tr>
      <w:tr>
        <w:trPr>
          <w:trHeight w:val="6072" w:hRule="atLeast"/>
        </w:trPr>
        <w:tc>
          <w:tcPr>
            <w:tcW w:w="9061" w:type="dxa"/>
            <w:gridSpan w:val="2"/>
            <w:tcBorders>
              <w:top w:val="nil"/>
              <w:left w:val="nil"/>
              <w:bottom w:val="nil"/>
              <w:right w:val="nil"/>
            </w:tcBorders>
          </w:tcPr>
          <w:p>
            <w:pPr>
              <w:pStyle w:val="Title"/>
              <w:widowControl/>
              <w:spacing w:before="3480" w:after="0"/>
              <w:contextualSpacing/>
              <w:rPr>
                <w:sz w:val="68"/>
                <w:szCs w:val="68"/>
              </w:rPr>
            </w:pPr>
            <w:r>
              <w:rPr>
                <w:sz w:val="68"/>
                <w:szCs w:val="68"/>
                <w:lang w:val="de-DE" w:eastAsia="en-US" w:bidi="ar-SA"/>
              </w:rPr>
              <w:t>Tritrichomonose des Rindes</w:t>
            </w:r>
          </w:p>
          <w:p>
            <w:pPr>
              <w:pStyle w:val="Normal"/>
              <w:widowControl/>
              <w:spacing w:before="240" w:after="120"/>
              <w:jc w:val="left"/>
              <w:rPr>
                <w:rFonts w:ascii="Tahoma" w:hAnsi="Tahoma" w:eastAsia="Tahoma" w:cs=""/>
                <w:kern w:val="0"/>
                <w:szCs w:val="22"/>
                <w:lang w:val="de-DE" w:eastAsia="en-US" w:bidi="ar-SA"/>
              </w:rPr>
            </w:pPr>
            <w:r>
              <w:rPr>
                <w:rFonts w:eastAsia="Tahoma" w:cs=""/>
                <w:kern w:val="0"/>
                <w:szCs w:val="22"/>
                <w:lang w:val="de-DE" w:eastAsia="en-US" w:bidi="ar-SA"/>
              </w:rPr>
            </w:r>
          </w:p>
        </w:tc>
      </w:tr>
      <w:tr>
        <w:trPr>
          <w:trHeight w:val="261" w:hRule="atLeast"/>
        </w:trPr>
        <w:tc>
          <w:tcPr>
            <w:tcW w:w="6521" w:type="dxa"/>
            <w:tcBorders>
              <w:top w:val="nil"/>
              <w:left w:val="nil"/>
              <w:bottom w:val="nil"/>
              <w:right w:val="nil"/>
            </w:tcBorders>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c>
          <w:tcPr>
            <w:tcW w:w="2540" w:type="dxa"/>
            <w:tcBorders>
              <w:top w:val="nil"/>
              <w:left w:val="nil"/>
              <w:bottom w:val="nil"/>
              <w:right w:val="nil"/>
            </w:tcBorders>
            <w:shd w:color="auto" w:fill="D9A700" w:themeFill="accent1" w:val="clear"/>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r>
      <w:tr>
        <w:trPr/>
        <w:tc>
          <w:tcPr>
            <w:tcW w:w="9061" w:type="dxa"/>
            <w:gridSpan w:val="2"/>
            <w:tcBorders>
              <w:top w:val="nil"/>
              <w:left w:val="nil"/>
              <w:bottom w:val="nil"/>
              <w:right w:val="nil"/>
            </w:tcBorders>
          </w:tcPr>
          <w:p>
            <w:pPr>
              <w:pStyle w:val="Subtitle"/>
              <w:widowControl/>
              <w:spacing w:before="840" w:after="120"/>
              <w:rPr/>
            </w:pPr>
            <w:r>
              <w:rPr>
                <w:rFonts w:cs=""/>
                <w:kern w:val="0"/>
                <w:sz w:val="44"/>
                <w:szCs w:val="44"/>
                <w:lang w:val="de-DE" w:eastAsia="en-US" w:bidi="ar-SA"/>
              </w:rPr>
              <w:t>30.01.2025 06:35 Uhr</w:t>
            </w:r>
          </w:p>
        </w:tc>
      </w:tr>
    </w:tbl>
    <w:p>
      <w:pPr>
        <w:pStyle w:val="Normal"/>
        <w:spacing w:before="240" w:after="120"/>
        <w:rPr/>
      </w:pPr>
      <w:r>
        <w:rPr/>
      </w:r>
    </w:p>
    <w:p>
      <w:pPr>
        <w:sectPr xmlns:w="http://schemas.openxmlformats.org/wordprocessingml/2006/main" xmlns:r="http://schemas.openxmlformats.org/officeDocument/2006/relationships">
          <w:type w:val="nextPage"/>
          <w:pgSz w:w="11906" w:h="16838"/>
          <w:pgMar w:left="1417" w:right="1417" w:header="0" w:top="1417" w:footer="708" w:bottom="1134" w:gutter="0"/>
          <w:pgNumType w:fmt="decimal"/>
          <w:formProt w:val="false"/>
          <w:textDirection w:val="lrTb"/>
          <w:docGrid w:type="default" w:linePitch="360" w:charSpace="0"/>
        </w:sectPr>
      </w:pPr>
    </w:p>
    <w:p>
      <w:pPr>
        <w:widowControl w:val="on"/>
        <w:pBdr>
          <w:bottom w:val="single" w:color="E1C211" w:sz="40"/>
        </w:pBdr>
        <w:spacing w:before="322" w:after="547" w:line="240" w:lineRule="auto"/>
        <w:ind w:left="0" w:right="0"/>
        <w:jc w:val="left"/>
        <w:outlineLvl w:val="0"/>
      </w:pPr>
      <w:r>
        <w:rPr>
          <w:rFonts w:ascii="Segoe UI Semibold" w:hAnsi="Segoe UI Semibold" w:eastAsia="Segoe UI Semibold" w:cs="Segoe UI Semibold"/>
          <w:b/>
          <w:bCs/>
          <w:color w:val="000000"/>
          <w:sz w:val="48"/>
          <w:szCs w:val="48"/>
        </w:rPr>
        <w:t xml:space="preserve">
Tritrichomonose
des
Rindes</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Tritrichomonas
foetus</w:t>
      </w:r>
    </w:p>
    <w:p>
      <w:pPr>
        <w:widowControl w:val="on"/>
        <w:pBdr/>
        <w:spacing w:before="240" w:after="240" w:line="240" w:lineRule="auto"/>
        <w:ind w:left="0" w:right="0"/>
        <w:jc w:val="left"/>
      </w:pPr>
      <w:r>
        <w:rPr>
          <w:rFonts w:ascii="Tahoma" w:hAnsi="Tahoma" w:eastAsia="Tahoma" w:cs="Tahoma"/>
          <w:color w:val="000000"/>
          <w:sz w:val="24"/>
          <w:szCs w:val="24"/>
        </w:rPr>
        <w:t xml:space="preserve">
Letzte
Änderung:
14.10.2024</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Steckbrief</w:t>
      </w:r>
    </w:p>
    <w:p>
      <w:pPr>
        <w:widowControl w:val="on"/>
        <w:pBdr/>
        <w:spacing w:before="240" w:after="240" w:line="240" w:lineRule="auto"/>
        <w:ind w:left="0" w:right="0"/>
        <w:jc w:val="left"/>
      </w:pPr>
      <w:r>
        <w:rPr>
          <w:rFonts w:ascii="Tahoma" w:hAnsi="Tahoma" w:eastAsia="Tahoma" w:cs="Tahoma"/>
          <w:color w:val="000000"/>
          <w:sz w:val="24"/>
          <w:szCs w:val="24"/>
        </w:rPr>
        <w:t xml:space="preserve">
Die
Tritrichomonose
des
Rindes
(Trichomonadenseuche)
ist
eine
Erkrankung,
die
durch
einzellige
Parasiten
(</w:t>
      </w:r>
      <w:r>
        <w:rPr>
          <w:rFonts w:ascii="Tahoma" w:hAnsi="Tahoma" w:eastAsia="Tahoma" w:cs="Tahoma"/>
          <w:i/>
          <w:iCs/>
          <w:color w:val="000000"/>
          <w:sz w:val="24"/>
          <w:szCs w:val="24"/>
        </w:rPr>
        <w:t xml:space="preserve">Tritrichomonas
foetus</w:t>
      </w:r>
      <w:r>
        <w:rPr>
          <w:rFonts w:ascii="Tahoma" w:hAnsi="Tahoma" w:eastAsia="Tahoma" w:cs="Tahoma"/>
          <w:color w:val="000000"/>
          <w:sz w:val="24"/>
          <w:szCs w:val="24"/>
        </w:rPr>
        <w:t xml:space="preserve">)
beim
Deckakt
übertragen
wird.</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Vorkommen</w:t>
      </w:r>
    </w:p>
    <w:p>
      <w:pPr>
        <w:widowControl w:val="on"/>
        <w:pBdr/>
        <w:spacing w:before="240" w:after="240" w:line="240" w:lineRule="auto"/>
        <w:ind w:left="0" w:right="0"/>
        <w:jc w:val="left"/>
      </w:pPr>
      <w:r>
        <w:rPr>
          <w:rFonts w:ascii="Tahoma" w:hAnsi="Tahoma" w:eastAsia="Tahoma" w:cs="Tahoma"/>
          <w:color w:val="000000"/>
          <w:sz w:val="24"/>
          <w:szCs w:val="24"/>
        </w:rPr>
        <w:t xml:space="preserve">
Weltweit;
in
Mittel-
und
Westeuropa
ist
die
Trichomonadenseuche
weitgehend
getilgt</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Wirtstiere</w:t>
      </w:r>
    </w:p>
    <w:p>
      <w:pPr>
        <w:widowControl w:val="on"/>
        <w:pBdr/>
        <w:spacing w:before="240" w:after="240" w:line="240" w:lineRule="auto"/>
        <w:ind w:left="0" w:right="0"/>
        <w:jc w:val="left"/>
      </w:pPr>
      <w:r>
        <w:rPr>
          <w:rFonts w:ascii="Tahoma" w:hAnsi="Tahoma" w:eastAsia="Tahoma" w:cs="Tahoma"/>
          <w:color w:val="000000"/>
          <w:sz w:val="24"/>
          <w:szCs w:val="24"/>
        </w:rPr>
        <w:t xml:space="preserve">
Rinder</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Infektionsweg</w:t>
      </w:r>
    </w:p>
    <w:p>
      <w:pPr>
        <w:widowControl w:val="on"/>
        <w:pBdr/>
        <w:spacing w:before="240" w:after="240" w:line="240" w:lineRule="auto"/>
        <w:ind w:left="0" w:right="0"/>
        <w:jc w:val="left"/>
      </w:pPr>
      <w:r>
        <w:rPr>
          <w:rFonts w:ascii="Tahoma" w:hAnsi="Tahoma" w:eastAsia="Tahoma" w:cs="Tahoma"/>
          <w:color w:val="000000"/>
          <w:sz w:val="24"/>
          <w:szCs w:val="24"/>
        </w:rPr>
        <w:t xml:space="preserve">
Die
Tritrichomonose
des
Rindes
wird
beim
Deckakt
übertragen.
Stiere
können
lebenslang
Träger
und
Ausscheider
des
Parasiten
sein</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Inkubationszeit</w:t>
      </w:r>
    </w:p>
    <w:p>
      <w:pPr>
        <w:widowControl w:val="on"/>
        <w:pBdr/>
        <w:spacing w:before="240" w:after="240" w:line="240" w:lineRule="auto"/>
        <w:ind w:left="0" w:right="0"/>
        <w:jc w:val="left"/>
      </w:pPr>
      <w:r>
        <w:rPr>
          <w:rFonts w:ascii="Tahoma" w:hAnsi="Tahoma" w:eastAsia="Tahoma" w:cs="Tahoma"/>
          <w:color w:val="000000"/>
          <w:sz w:val="24"/>
          <w:szCs w:val="24"/>
        </w:rPr>
        <w:t xml:space="preserve">
Frühaborte
erfolgen
meist
2-4
Monate
nach
dem
Deckakt</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Symptomatik</w:t>
      </w:r>
    </w:p>
    <w:p>
      <w:pPr>
        <w:widowControl w:val="on"/>
        <w:pBdr/>
        <w:spacing w:before="240" w:after="240" w:line="240" w:lineRule="auto"/>
        <w:ind w:left="0" w:right="0"/>
        <w:jc w:val="left"/>
      </w:pPr>
      <w:r>
        <w:rPr>
          <w:rFonts w:ascii="Tahoma" w:hAnsi="Tahoma" w:eastAsia="Tahoma" w:cs="Tahoma"/>
          <w:color w:val="000000"/>
          <w:sz w:val="24"/>
          <w:szCs w:val="24"/>
        </w:rPr>
        <w:t xml:space="preserve">
Bei
Kühen
Frühaborte,
gehäuftes
Umrindern,
verlängerte
Zwischenkalbezeiten,
Sterilität.
Stiere
zeigen
häufig
keine
klinischen
Symptome</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Therapie</w:t>
      </w:r>
    </w:p>
    <w:p>
      <w:pPr>
        <w:widowControl w:val="on"/>
        <w:pBdr/>
        <w:spacing w:before="240" w:after="240" w:line="240" w:lineRule="auto"/>
        <w:ind w:left="0" w:right="0"/>
        <w:jc w:val="left"/>
      </w:pPr>
      <w:r>
        <w:rPr>
          <w:rFonts w:ascii="Tahoma" w:hAnsi="Tahoma" w:eastAsia="Tahoma" w:cs="Tahoma"/>
          <w:color w:val="000000"/>
          <w:sz w:val="24"/>
          <w:szCs w:val="24"/>
        </w:rPr>
        <w:t xml:space="preserve">
Besamungsstiere
werden
überwacht,
um
eine
erneute
Einschleppung
des
Erregers
in
heimische
Bestände
zu
verhindern.
Chemotherapeutika
sind
nicht
zugelassen.
Bei
weiblichen
Tieren
ist
bei
Auftreten
klinischer
Erscheinungen
nur
eine
symptomatische
Behandlung
angezeigt</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Vorbeugung</w:t>
      </w:r>
    </w:p>
    <w:p>
      <w:pPr>
        <w:widowControl w:val="on"/>
        <w:pBdr/>
        <w:spacing w:before="240" w:after="240" w:line="240" w:lineRule="auto"/>
        <w:ind w:left="0" w:right="0"/>
        <w:jc w:val="left"/>
      </w:pPr>
      <w:r>
        <w:rPr>
          <w:rFonts w:ascii="Tahoma" w:hAnsi="Tahoma" w:eastAsia="Tahoma" w:cs="Tahoma"/>
          <w:color w:val="000000"/>
          <w:sz w:val="24"/>
          <w:szCs w:val="24"/>
        </w:rPr>
        <w:t xml:space="preserve">
Die
wirksamste
Vorbeugung
beim
Rind
ist
die
künstliche
Besamung.
Eine
Übertragung
mit
tiefgefrorenem
Samen
ist
zwar
auch
bei
der
künstlichen
Besamung
möglich,
kommt
aber
wegen
der
regelmäßigen
Untersuchung
und
isolierten
Haltung
der
Besamungsstiere
sehr
selten
vor</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Situation
in
Österreich</w:t>
      </w:r>
    </w:p>
    <w:p>
      <w:pPr>
        <w:widowControl w:val="on"/>
        <w:pBdr/>
        <w:spacing w:before="240" w:after="240" w:line="240" w:lineRule="auto"/>
        <w:ind w:left="0" w:right="0"/>
        <w:jc w:val="left"/>
      </w:pPr>
      <w:r>
        <w:rPr>
          <w:rFonts w:ascii="Tahoma" w:hAnsi="Tahoma" w:eastAsia="Tahoma" w:cs="Tahoma"/>
          <w:color w:val="000000"/>
          <w:sz w:val="24"/>
          <w:szCs w:val="24"/>
        </w:rPr>
        <w:t xml:space="preserve">
Die
Tritrichomonose
des
Rindes
ist
in
Österreich
praktisch
getilgt.
Die
Krankheit
ist
nach
dem
Deckseuchengesetz
anzeigepflichtig.</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Fachinformation</w:t>
      </w:r>
    </w:p>
    <w:p>
      <w:pPr>
        <w:widowControl w:val="on"/>
        <w:pBdr/>
        <w:spacing w:before="240" w:after="240" w:line="240" w:lineRule="auto"/>
        <w:ind w:left="0" w:right="0"/>
        <w:jc w:val="left"/>
      </w:pPr>
      <w:r>
        <w:rPr>
          <w:rFonts w:ascii="Tahoma" w:hAnsi="Tahoma" w:eastAsia="Tahoma" w:cs="Tahoma"/>
          <w:i/>
          <w:iCs/>
          <w:color w:val="000000"/>
          <w:sz w:val="24"/>
          <w:szCs w:val="24"/>
        </w:rPr>
        <w:t xml:space="preserve">
Tritrichomonas
foetus</w:t>
      </w:r>
      <w:r>
        <w:rPr>
          <w:rFonts w:ascii="Tahoma" w:hAnsi="Tahoma" w:eastAsia="Tahoma" w:cs="Tahoma"/>
          <w:color w:val="000000"/>
          <w:sz w:val="24"/>
          <w:szCs w:val="24"/>
        </w:rPr>
        <w:t xml:space="preserve">
(Rinder-Stamm)
ist
morphologisch
identisch
mit
</w:t>
      </w:r>
      <w:r>
        <w:rPr>
          <w:rFonts w:ascii="Tahoma" w:hAnsi="Tahoma" w:eastAsia="Tahoma" w:cs="Tahoma"/>
          <w:i/>
          <w:iCs/>
          <w:color w:val="000000"/>
          <w:sz w:val="24"/>
          <w:szCs w:val="24"/>
        </w:rPr>
        <w:t xml:space="preserve">
Tritrichomonas
foetus</w:t>
      </w:r>
      <w:r>
        <w:rPr>
          <w:rFonts w:ascii="Tahoma" w:hAnsi="Tahoma" w:eastAsia="Tahoma" w:cs="Tahoma"/>
          <w:color w:val="000000"/>
          <w:sz w:val="24"/>
          <w:szCs w:val="24"/>
        </w:rPr>
        <w:t xml:space="preserve">
aus
Katzen
(Durchfallerreger),
unterscheidet
sich
aber
genetisch
geringgradig.
Es
gibt
keine
sicheren
Hinweise,
dass
Katzen
unter
natürlichen
Bedingungen
eine
Infektionsquelle
für
Rinder
darstellen.
Genetisch
ebenfalls
nahe
verwandt
ist
auch
</w:t>
      </w:r>
      <w:r>
        <w:rPr>
          <w:rFonts w:ascii="Tahoma" w:hAnsi="Tahoma" w:eastAsia="Tahoma" w:cs="Tahoma"/>
          <w:i/>
          <w:iCs/>
          <w:color w:val="000000"/>
          <w:sz w:val="24"/>
          <w:szCs w:val="24"/>
        </w:rPr>
        <w:t xml:space="preserve">
Tritrichomonas
suis</w:t>
      </w:r>
      <w:r>
        <w:rPr>
          <w:rFonts w:ascii="Tahoma" w:hAnsi="Tahoma" w:eastAsia="Tahoma" w:cs="Tahoma"/>
          <w:color w:val="000000"/>
          <w:sz w:val="24"/>
          <w:szCs w:val="24"/>
        </w:rPr>
        <w:t xml:space="preserve">.
Eine
Differenzierung
des
Erregers
gegenüber
kontaminierenden
Trichomonaden
aus
dem
Darmtrakt
oder
der
Umwelt
kann
mittels
PCR
durchgeführt
werden.</w:t>
      </w:r>
    </w:p>
    <w:p>
      <w:pPr>
        <w:widowControl w:val="on"/>
        <w:pBdr/>
        <w:spacing w:before="240" w:after="240" w:line="240" w:lineRule="auto"/>
        <w:ind w:left="0" w:right="0"/>
        <w:jc w:val="left"/>
      </w:pPr>
      <w:r>
        <w:rPr>
          <w:rFonts w:ascii="Tahoma" w:hAnsi="Tahoma" w:eastAsia="Tahoma" w:cs="Tahoma"/>
          <w:color w:val="000000"/>
          <w:sz w:val="24"/>
          <w:szCs w:val="24"/>
        </w:rPr>
        <w:t xml:space="preserve">
Ansiedlungsort
beim
Stier
ist
vor
allem
die
Präputialhöhle.
Bei
Kühen
werden
Vagina,
Uterus
und
Eileiter
besiedelt.
Die
Erreger
können
dort
bis
zu
7
Monate
persistieren.
Klinisch
fallen
Kühe
durch
Frühaborte,
gehäuftes
Umrindern,
verlängerte
Zwischenkalbezeiten
oder
Sterilität
auf.
Stiere
zeigen
häufig
keine
klinischen
Symptome.</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Diagnostik</w:t>
      </w:r>
    </w:p>
    <w:p>
      <w:pPr>
        <w:widowControl w:val="on"/>
        <w:pBdr/>
        <w:spacing w:before="240" w:after="240" w:line="240" w:lineRule="auto"/>
        <w:ind w:left="0" w:right="0"/>
        <w:jc w:val="left"/>
      </w:pPr>
      <w:r>
        <w:rPr>
          <w:rFonts w:ascii="Tahoma" w:hAnsi="Tahoma" w:eastAsia="Tahoma" w:cs="Tahoma"/>
          <w:color w:val="000000"/>
          <w:sz w:val="24"/>
          <w:szCs w:val="24"/>
        </w:rPr>
        <w:t xml:space="preserve">
Der
Erregernachweis
erfolgt
mikroskopisch
und
kulturell
aus
Spül-,
Samen-
und
Tupferproben
oder
Abortusmaterial.
</w:t>
      </w:r>
      <w:r>
        <w:rPr>
          <w:rFonts w:ascii="Tahoma" w:hAnsi="Tahoma" w:eastAsia="Tahoma" w:cs="Tahoma"/>
          <w:i/>
          <w:iCs/>
          <w:color w:val="000000"/>
          <w:sz w:val="24"/>
          <w:szCs w:val="24"/>
        </w:rPr>
        <w:t xml:space="preserve">
Tritrichomonas
foetus</w:t>
      </w:r>
      <w:r>
        <w:rPr>
          <w:rFonts w:ascii="Tahoma" w:hAnsi="Tahoma" w:eastAsia="Tahoma" w:cs="Tahoma"/>
          <w:color w:val="000000"/>
          <w:sz w:val="24"/>
          <w:szCs w:val="24"/>
        </w:rPr>
        <w:t xml:space="preserve">
ist
birnen-
bis
spindelförmig,
hat
drei
Vordergeißeln
und
eine
lange
Schleppgeißel.</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Kontakt</w:t>
      </w:r>
    </w:p>
    <w:p>
      <w:pPr>
        <w:widowControl w:val="on"/>
        <w:pBdr>
          <w:bottom w:val="single" w:color="E1C211" w:sz="40"/>
        </w:pBdr>
        <w:spacing w:before="299" w:after="524" w:line="240" w:lineRule="auto"/>
        <w:ind w:left="0" w:right="0"/>
        <w:jc w:val="left"/>
        <w:outlineLvl w:val="1"/>
      </w:pPr>
      <w:r>
        <w:rPr>
          <w:rStyle w:val="accordion-title-link-text"/>
          <w:rFonts w:ascii="Segoe UI Semibold" w:hAnsi="Segoe UI Semibold" w:eastAsia="Segoe UI Semibold" w:cs="Segoe UI Semibold"/>
          <w:b/>
          <w:bCs/>
          <w:color w:val="000000"/>
          <w:sz w:val="36"/>
          <w:szCs w:val="36"/>
        </w:rPr>
        <w:t xml:space="preserve">
Institut
für
Veterinärmedizinische
Untersuchungen
Mödling</w:t>
      </w:r>
    </w:p>
    <w:p>
      <w:pPr>
        <w:widowControl w:val="on"/>
        <w:pBdr/>
        <w:spacing w:before="199" w:after="424" w:line="240" w:lineRule="auto"/>
        <w:ind w:left="0" w:right="0"/>
        <w:jc w:val="left"/>
        <w:outlineLvl w:val="1"/>
      </w:pPr>
      <w:r>
        <w:rPr>
          <w:rFonts w:ascii="Segoe UI Semibold" w:hAnsi="Segoe UI Semibold" w:eastAsia="Segoe UI Semibold" w:cs="Segoe UI Semibold"/>
          <w:color w:val="000000"/>
          <w:sz w:val="24"/>
          <w:szCs w:val="24"/>
        </w:rPr>
        <w:t xml:space="preserve">
Institut
für
veterinärmedizinische
Untersuchungen
Mödling</w:t>
      </w:r>
    </w:p>
    <w:p>
      <w:pPr>
        <w:spacing w:before="0" w:after="0" w:line="240" w:lineRule="auto"/>
        <w:ind w:left="0" w:right="0"/>
        <w:jc w:val="left"/>
        <w:rPr>
          <w:rFonts w:ascii="Tahoma" w:hAnsi="Tahoma" w:eastAsia="Tahoma" w:cs="Tahoma"/>
          <w:color w:val="000000"/>
          <w:sz w:val="24"/>
          <w:szCs w:val="24"/>
        </w:rPr>
      </w:pPr>
      <w:r>
        <w:rPr>
          <w:rStyle w:val="sr-only"/>
          <w:rFonts w:ascii="Tahoma" w:hAnsi="Tahoma" w:eastAsia="Tahoma" w:cs="Tahoma"/>
          <w:color w:val="000000"/>
          <w:sz w:val="24"/>
          <w:szCs w:val="24"/>
        </w:rPr>
        <w:t xml:space="preserve">
E-Mail:</w:t>
      </w:r>
      <w:r>
        <w:rPr>
          <w:rFonts w:ascii="Tahoma" w:hAnsi="Tahoma" w:eastAsia="Tahoma" w:cs="Tahoma"/>
          <w:color w:val="000000"/>
          <w:sz w:val="24"/>
          <w:szCs w:val="24"/>
          <w:u w:val="single"/>
        </w:rPr>
        <w:t xml:space="preserve">vetmed.moedling@ages.at</w:t>
      </w:r>
    </w:p>
    <w:p>
      <w:pPr>
        <w:spacing w:before="0" w:after="0" w:line="240" w:lineRule="auto"/>
        <w:ind w:left="0" w:right="0"/>
        <w:jc w:val="left"/>
        <w:rPr>
          <w:rFonts w:ascii="Tahoma" w:hAnsi="Tahoma" w:eastAsia="Tahoma" w:cs="Tahoma"/>
          <w:color w:val="000000"/>
          <w:sz w:val="24"/>
          <w:szCs w:val="24"/>
        </w:rPr>
      </w:pPr>
      <w:r>
        <w:rPr>
          <w:rStyle w:val="sr-only"/>
          <w:rFonts w:ascii="Tahoma" w:hAnsi="Tahoma" w:eastAsia="Tahoma" w:cs="Tahoma"/>
          <w:color w:val="000000"/>
          <w:sz w:val="24"/>
          <w:szCs w:val="24"/>
        </w:rPr>
        <w:t xml:space="preserve">
Telefon:</w:t>
      </w:r>
      <w:hyperlink r:id="rId4829679b0f895cff0" w:history="1">
        <w:r>
          <w:rPr>
            <w:rFonts w:ascii="Tahoma" w:hAnsi="Tahoma" w:eastAsia="Tahoma" w:cs="Tahoma"/>
            <w:color w:val="000000"/>
            <w:sz w:val="24"/>
            <w:szCs w:val="24"/>
            <w:u w:val="single"/>
          </w:rPr>
          <w:t xml:space="preserve">+43
50
555-38112</w:t>
        </w:r>
      </w:hyperlink>
    </w:p>
    <w:p>
      <w:pPr>
        <w:spacing w:before="0" w:after="0" w:line="240" w:lineRule="auto"/>
        <w:ind w:left="0" w:right="0"/>
        <w:jc w:val="left"/>
        <w:rPr>
          <w:rFonts w:ascii="Tahoma" w:hAnsi="Tahoma" w:eastAsia="Tahoma" w:cs="Tahoma"/>
          <w:color w:val="000000"/>
          <w:sz w:val="24"/>
          <w:szCs w:val="24"/>
        </w:rPr>
      </w:pPr>
      <w:r>
        <w:rPr>
          <w:rStyle w:val="sr-only"/>
          <w:rFonts w:ascii="Tahoma" w:hAnsi="Tahoma" w:eastAsia="Tahoma" w:cs="Tahoma"/>
          <w:color w:val="000000"/>
          <w:sz w:val="24"/>
          <w:szCs w:val="24"/>
        </w:rPr>
        <w:t xml:space="preserve">
Adresse:</w:t>
      </w:r>
      <w:r>
        <w:rPr>
          <w:rFonts w:ascii="Tahoma" w:hAnsi="Tahoma" w:eastAsia="Tahoma" w:cs="Tahoma"/>
          <w:color w:val="000000"/>
          <w:sz w:val="24"/>
          <w:szCs w:val="24"/>
        </w:rPr>
        <w:t xml:space="preserve">
Robert
Koch-Gasse
17</w:t>
      </w:r>
      <w:r>
        <w:rPr>
          <w:rFonts w:ascii="Tahoma" w:hAnsi="Tahoma" w:eastAsia="Tahoma" w:cs="Tahoma"/>
          <w:color w:val="000000"/>
          <w:sz w:val="24"/>
          <w:szCs w:val="24"/>
        </w:rPr>
        <w:br/>
        <w:t xml:space="preserve">2340
Mödling</w:t>
      </w:r>
    </w:p>
    <w:p>
      <w:pPr>
        <w:sectPr xmlns:w="http://schemas.openxmlformats.org/wordprocessingml/2006/main" xmlns:r="http://schemas.openxmlformats.org/officeDocument/2006/relationships">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pPr>
    </w:p>
    <w:sectPr xmlns:w="http://schemas.openxmlformats.org/wordprocessingml/2006/main" xmlns:r="http://schemas.openxmlformats.org/officeDocument/2006/relationships">
      <w:footerReference w:type="default" r:id="rId9035679b0f895f3c7"/>
      <w:type w:val="nextPage"/>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defaultFooter.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color w:val="000000"/>
        <w:sz w:val="24"/>
        <w:szCs w:val="24"/>
      </w:rPr>
    </w:pPr>
    <w:fldSimple w:instr="PAGE \* MERGEFORMAT">
      <w:r>
        <w:rPr>
          <w:color w:val="000000"/>
          <w:sz w:val="24"/>
          <w:szCs w:val="24"/>
        </w:rPr>
        <w:t xml:space="preserve">1</w:t>
      </w:r>
    </w:fldSimple>
  </w:p>
</w:ftr>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Segoe UI Semibold">
    <w:charset w:val="00"/>
    <w:family w:val="roman"/>
    <w:pitch w:val="variable"/>
  </w:font>
  <w:font w:name="Segoe UI Light">
    <w:charset w:val="00"/>
    <w:family w:val="roman"/>
    <w:pitch w:val="variable"/>
  </w:font>
  <w:font w:name="Segoe UI">
    <w:charset w:val="00"/>
    <w:family w:val="roman"/>
    <w:pitch w:val="variable"/>
  </w:font>
  <w:font w:name="Liberation Sans">
    <w:altName w:val="Arial"/>
    <w:charset w:val="00"/>
    <w:family w:val="swiss"/>
    <w:pitch w:val="variable"/>
  </w:font>
  <w:font w:name="Arial">
    <w:charset w:val="01"/>
    <w:family w:val="swiss"/>
    <w:pitch w:val="variable"/>
  </w:font>
  <w:font w:name="OpenSymbol">
    <w:altName w:val="Arial Unicode MS"/>
    <w:charset w:val="01"/>
    <w:family w:val="auto"/>
    <w:pitch w:val="default"/>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5336">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7634">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4624">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137">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6839">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8558">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9278">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9356">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9067">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8014">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215">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350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9268">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1359">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1179">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394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6643">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569">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6578">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6689">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4096">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176">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7316">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4979">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8942">
    <w:multiLevelType w:val="hybridMultilevel"/>
    <w:lvl w:ilvl="0" w:tplc="44714008">
      <w:start w:val="1"/>
      <w:numFmt w:val="decimal"/>
      <w:lvlText w:val="%1."/>
      <w:lvlJc w:val="left"/>
      <w:pPr>
        <w:ind w:left="720" w:hanging="360"/>
      </w:pPr>
    </w:lvl>
    <w:lvl w:ilvl="1" w:tplc="44714008" w:tentative="1">
      <w:start w:val="1"/>
      <w:numFmt w:val="lowerLetter"/>
      <w:lvlText w:val="%2."/>
      <w:lvlJc w:val="left"/>
      <w:pPr>
        <w:ind w:left="1440" w:hanging="360"/>
      </w:pPr>
    </w:lvl>
    <w:lvl w:ilvl="2" w:tplc="44714008" w:tentative="1">
      <w:start w:val="1"/>
      <w:numFmt w:val="lowerRoman"/>
      <w:lvlText w:val="%3."/>
      <w:lvlJc w:val="right"/>
      <w:pPr>
        <w:ind w:left="2160" w:hanging="180"/>
      </w:pPr>
    </w:lvl>
    <w:lvl w:ilvl="3" w:tplc="44714008" w:tentative="1">
      <w:start w:val="1"/>
      <w:numFmt w:val="decimal"/>
      <w:lvlText w:val="%4."/>
      <w:lvlJc w:val="left"/>
      <w:pPr>
        <w:ind w:left="2880" w:hanging="360"/>
      </w:pPr>
    </w:lvl>
    <w:lvl w:ilvl="4" w:tplc="44714008" w:tentative="1">
      <w:start w:val="1"/>
      <w:numFmt w:val="lowerLetter"/>
      <w:lvlText w:val="%5."/>
      <w:lvlJc w:val="left"/>
      <w:pPr>
        <w:ind w:left="3600" w:hanging="360"/>
      </w:pPr>
    </w:lvl>
    <w:lvl w:ilvl="5" w:tplc="44714008" w:tentative="1">
      <w:start w:val="1"/>
      <w:numFmt w:val="lowerRoman"/>
      <w:lvlText w:val="%6."/>
      <w:lvlJc w:val="right"/>
      <w:pPr>
        <w:ind w:left="4320" w:hanging="180"/>
      </w:pPr>
    </w:lvl>
    <w:lvl w:ilvl="6" w:tplc="44714008" w:tentative="1">
      <w:start w:val="1"/>
      <w:numFmt w:val="decimal"/>
      <w:lvlText w:val="%7."/>
      <w:lvlJc w:val="left"/>
      <w:pPr>
        <w:ind w:left="5040" w:hanging="360"/>
      </w:pPr>
    </w:lvl>
    <w:lvl w:ilvl="7" w:tplc="44714008" w:tentative="1">
      <w:start w:val="1"/>
      <w:numFmt w:val="lowerLetter"/>
      <w:lvlText w:val="%8."/>
      <w:lvlJc w:val="left"/>
      <w:pPr>
        <w:ind w:left="5760" w:hanging="360"/>
      </w:pPr>
    </w:lvl>
    <w:lvl w:ilvl="8" w:tplc="44714008" w:tentative="1">
      <w:start w:val="1"/>
      <w:numFmt w:val="lowerRoman"/>
      <w:lvlText w:val="%9."/>
      <w:lvlJc w:val="right"/>
      <w:pPr>
        <w:ind w:left="6480" w:hanging="180"/>
      </w:pPr>
    </w:lvl>
  </w:abstractNum>
  <w:abstractNum w:abstractNumId="8941">
    <w:multiLevelType w:val="hybridMultilevel"/>
    <w:lvl w:ilvl="0" w:tplc="5856790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4">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5">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8941">
    <w:abstractNumId w:val="8941"/>
  </w:num>
  <w:num w:numId="8942">
    <w:abstractNumId w:val="8942"/>
  </w:num>
  <w:num w:numId="4979">
    <w:abstractNumId w:val="4979"/>
  </w:num>
  <w:num w:numId="7316">
    <w:abstractNumId w:val="7316"/>
  </w:num>
  <w:num w:numId="2176">
    <w:abstractNumId w:val="2176"/>
  </w:num>
  <w:num w:numId="4096">
    <w:abstractNumId w:val="4096"/>
  </w:num>
  <w:num w:numId="6689">
    <w:abstractNumId w:val="6689"/>
  </w:num>
  <w:num w:numId="6578">
    <w:abstractNumId w:val="6578"/>
  </w:num>
  <w:num w:numId="3569">
    <w:abstractNumId w:val="3569"/>
  </w:num>
  <w:num w:numId="6643">
    <w:abstractNumId w:val="6643"/>
  </w:num>
  <w:num w:numId="3942">
    <w:abstractNumId w:val="3942"/>
  </w:num>
  <w:num w:numId="1179">
    <w:abstractNumId w:val="1179"/>
  </w:num>
  <w:num w:numId="1359">
    <w:abstractNumId w:val="1359"/>
  </w:num>
  <w:num w:numId="9268">
    <w:abstractNumId w:val="9268"/>
  </w:num>
  <w:num w:numId="3502">
    <w:abstractNumId w:val="3502"/>
  </w:num>
  <w:num w:numId="2215">
    <w:abstractNumId w:val="2215"/>
  </w:num>
  <w:num w:numId="8014">
    <w:abstractNumId w:val="8014"/>
  </w:num>
  <w:num w:numId="9067">
    <w:abstractNumId w:val="9067"/>
  </w:num>
  <w:num w:numId="9356">
    <w:abstractNumId w:val="9356"/>
  </w:num>
  <w:num w:numId="9278">
    <w:abstractNumId w:val="9278"/>
  </w:num>
  <w:num w:numId="8558">
    <w:abstractNumId w:val="8558"/>
  </w:num>
  <w:num w:numId="6839">
    <w:abstractNumId w:val="6839"/>
  </w:num>
  <w:num w:numId="1137">
    <w:abstractNumId w:val="1137"/>
  </w:num>
  <w:num w:numId="4624">
    <w:abstractNumId w:val="4624"/>
  </w:num>
  <w:num w:numId="7634">
    <w:abstractNumId w:val="7634"/>
  </w:num>
  <w:num w:numId="5336">
    <w:abstractNumId w:val="533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w="http://schemas.openxmlformats.org/wordprocessingml/2006/main">
  <w:zoom w:percent="17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de-A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ahoma" w:hAnsi="Tahoma" w:eastAsia="Tahoma" w:cs="" w:asciiTheme="minorHAnsi" w:cstheme="minorBidi" w:eastAsiaTheme="minorHAnsi" w:hAnsiTheme="minorHAnsi"/>
        <w:sz w:val="22"/>
        <w:szCs w:val="22"/>
        <w:lang w:val="de-AT" w:eastAsia="de-AT"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19" w:semiHidden="1" w:unhideWhenUsed="1" w:qFormat="1"/>
    <w:lsdException w:name="heading 5" w:uiPriority="19" w:semiHidden="1" w:unhideWhenUsed="1" w:qFormat="1"/>
    <w:lsdException w:name="heading 6" w:uiPriority="19" w:semiHidden="1" w:unhideWhenUsed="1" w:qFormat="1"/>
    <w:lsdException w:name="heading 7" w:uiPriority="19" w:semiHidden="1" w:unhideWhenUsed="1" w:qFormat="1"/>
    <w:lsdException w:name="heading 8" w:uiPriority="19" w:semiHidden="1" w:unhideWhenUsed="1" w:qFormat="1"/>
    <w:lsdException w:name="heading 9" w:uiPriority="1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69" w:semiHidden="1" w:unhideWhenUsed="1"/>
    <w:lsdException w:name="toc 5" w:uiPriority="69" w:semiHidden="1" w:unhideWhenUsed="1"/>
    <w:lsdException w:name="toc 6" w:uiPriority="69" w:semiHidden="1" w:unhideWhenUsed="1"/>
    <w:lsdException w:name="toc 7" w:uiPriority="69" w:semiHidden="1" w:unhideWhenUsed="1"/>
    <w:lsdException w:name="toc 8" w:uiPriority="69" w:semiHidden="1" w:unhideWhenUsed="1"/>
    <w:lsdException w:name="toc 9" w:uiPriority="6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0" w:qFormat="1"/>
    <w:lsdException w:name="Emphasis" w:uiPriority="4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qFormat="1"/>
    <w:lsdException w:name="Quote" w:uiPriority="4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qFormat="1"/>
    <w:lsdException w:name="Intense Emphasis" w:uiPriority="40" w:qFormat="1"/>
    <w:lsdException w:name="Subtle Reference" w:uiPriority="40" w:qFormat="1"/>
    <w:lsdException w:name="Intense Reference" w:uiPriority="40" w:qFormat="1"/>
    <w:lsdException w:name="Book Title" w:uiPriority="98" w:semiHidden="1" w:qFormat="1"/>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3"/>
    <w:qFormat/>
    <w:rsid w:val="00f35f18"/>
    <w:pPr>
      <w:widowControl/>
      <w:bidi w:val="0"/>
      <w:spacing w:lineRule="auto" w:line="300" w:before="240" w:after="12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Heading1">
    <w:name w:val="Heading 1"/>
    <w:basedOn w:val="Berschrift"/>
    <w:next w:val="Normal"/>
    <w:link w:val="berschrift1Zchn"/>
    <w:uiPriority w:val="19"/>
    <w:qFormat/>
    <w:rsid w:val="00bd1f0f"/>
    <w:pPr>
      <w:pageBreakBefore/>
      <w:pBdr>
        <w:bottom w:val="single" w:sz="48" w:space="1" w:color="D9A700"/>
      </w:pBdr>
      <w:outlineLvl w:val="0"/>
    </w:pPr>
    <w:rPr>
      <w:rFonts w:eastAsia="" w:cs="" w:cstheme="majorBidi" w:eastAsiaTheme="majorEastAsia"/>
      <w:color w:val="171717" w:themeColor="background1" w:themeShade="1a"/>
      <w:szCs w:val="32"/>
    </w:rPr>
  </w:style>
  <w:style w:type="paragraph" w:styleId="Heading2">
    <w:name w:val="Heading 2"/>
    <w:basedOn w:val="Berschrift"/>
    <w:next w:val="Normal"/>
    <w:link w:val="berschrift2Zchn"/>
    <w:uiPriority w:val="19"/>
    <w:qFormat/>
    <w:rsid w:val="00bd1f0f"/>
    <w:pPr>
      <w:pBdr>
        <w:bottom w:val="single" w:sz="24" w:space="1" w:color="D9A700"/>
      </w:pBdr>
      <w:outlineLvl w:val="1"/>
    </w:pPr>
    <w:rPr>
      <w:sz w:val="32"/>
      <w:szCs w:val="26"/>
    </w:rPr>
  </w:style>
  <w:style w:type="paragraph" w:styleId="Heading3">
    <w:name w:val="Heading 3"/>
    <w:basedOn w:val="Berschrift"/>
    <w:next w:val="Normal"/>
    <w:link w:val="berschrift3Zchn"/>
    <w:uiPriority w:val="19"/>
    <w:qFormat/>
    <w:rsid w:val="00bd1f0f"/>
    <w:pPr>
      <w:pBdr>
        <w:bottom w:val="single" w:sz="12" w:space="1" w:color="D9A700"/>
      </w:pBdr>
      <w:outlineLvl w:val="2"/>
    </w:pPr>
    <w:rPr>
      <w:sz w:val="28"/>
      <w:szCs w:val="24"/>
    </w:rPr>
  </w:style>
  <w:style w:type="paragraph" w:styleId="Heading4">
    <w:name w:val="Heading 4"/>
    <w:basedOn w:val="Berschrift"/>
    <w:next w:val="Normal"/>
    <w:link w:val="berschrift4Zchn"/>
    <w:uiPriority w:val="19"/>
    <w:unhideWhenUsed/>
    <w:qFormat/>
    <w:rsid w:val="00c963c5"/>
    <w:pPr>
      <w:outlineLvl w:val="3"/>
    </w:pPr>
    <w:rPr>
      <w:rFonts w:eastAsia="" w:cs="" w:cstheme="majorBidi" w:eastAsiaTheme="majorEastAsia"/>
      <w:iCs/>
      <w:sz w:val="24"/>
    </w:rPr>
  </w:style>
  <w:style w:type="paragraph" w:styleId="Heading5">
    <w:name w:val="Heading 5"/>
    <w:basedOn w:val="Berschrift"/>
    <w:next w:val="Normal"/>
    <w:link w:val="berschrift5Zchn"/>
    <w:uiPriority w:val="19"/>
    <w:unhideWhenUsed/>
    <w:qFormat/>
    <w:rsid w:val="00c963c5"/>
    <w:pPr>
      <w:outlineLvl w:val="4"/>
    </w:pPr>
    <w:rPr>
      <w:rFonts w:eastAsia="" w:cs="" w:cstheme="majorBidi" w:eastAsiaTheme="majorEastAsia"/>
      <w:sz w:val="24"/>
    </w:rPr>
  </w:style>
  <w:style w:type="paragraph" w:styleId="Heading6">
    <w:name w:val="Heading 6"/>
    <w:basedOn w:val="Normal"/>
    <w:next w:val="Normal"/>
    <w:link w:val="berschrift6Zchn"/>
    <w:uiPriority w:val="19"/>
    <w:semiHidden/>
    <w:qFormat/>
    <w:rsid w:val="00f257ca"/>
    <w:pPr>
      <w:keepNext w:val="true"/>
      <w:keepLines/>
      <w:spacing w:before="40" w:after="0"/>
      <w:outlineLvl w:val="5"/>
    </w:pPr>
    <w:rPr>
      <w:rFonts w:ascii="Segoe UI Semibold" w:hAnsi="Segoe UI Semibold" w:eastAsia="" w:cs="" w:asciiTheme="majorHAnsi" w:cstheme="majorBidi" w:eastAsiaTheme="majorEastAsia" w:hAnsiTheme="majorHAnsi"/>
      <w:color w:val="6C5300" w:themeColor="accent1" w:themeShade="7f"/>
    </w:rPr>
  </w:style>
  <w:style w:type="paragraph" w:styleId="Heading7">
    <w:name w:val="Heading 7"/>
    <w:basedOn w:val="Normal"/>
    <w:next w:val="Normal"/>
    <w:link w:val="berschrift7Zchn"/>
    <w:uiPriority w:val="19"/>
    <w:semiHidden/>
    <w:qFormat/>
    <w:rsid w:val="00f257ca"/>
    <w:pPr>
      <w:keepNext w:val="true"/>
      <w:keepLines/>
      <w:spacing w:before="40" w:after="0"/>
      <w:outlineLvl w:val="6"/>
    </w:pPr>
    <w:rPr>
      <w:rFonts w:ascii="Segoe UI Semibold" w:hAnsi="Segoe UI Semibold" w:eastAsia="" w:cs="" w:asciiTheme="majorHAnsi" w:cstheme="majorBidi" w:eastAsiaTheme="majorEastAsia" w:hAnsiTheme="majorHAnsi"/>
      <w:iCs/>
      <w:color w:val="6C5300" w:themeColor="accent1" w:themeShade="7f"/>
    </w:rPr>
  </w:style>
  <w:style w:type="paragraph" w:styleId="Heading8">
    <w:name w:val="Heading 8"/>
    <w:basedOn w:val="Normal"/>
    <w:next w:val="Normal"/>
    <w:link w:val="berschrift8Zchn"/>
    <w:uiPriority w:val="19"/>
    <w:semiHidden/>
    <w:qFormat/>
    <w:rsid w:val="00f257ca"/>
    <w:pPr>
      <w:keepNext w:val="true"/>
      <w:keepLines/>
      <w:spacing w:before="40" w:after="0"/>
      <w:outlineLvl w:val="7"/>
    </w:pPr>
    <w:rPr>
      <w:rFonts w:ascii="Segoe UI Semibold" w:hAnsi="Segoe UI Semibold" w:eastAsia="" w:cs="" w:asciiTheme="majorHAnsi" w:cstheme="majorBidi" w:eastAsiaTheme="majorEastAsia" w:hAnsiTheme="majorHAnsi"/>
      <w:color w:val="A27C00" w:themeColor="accent1" w:themeShade="bf"/>
      <w:szCs w:val="21"/>
    </w:rPr>
  </w:style>
  <w:style w:type="paragraph" w:styleId="Heading9">
    <w:name w:val="Heading 9"/>
    <w:basedOn w:val="Normal"/>
    <w:next w:val="Normal"/>
    <w:link w:val="berschrift9Zchn"/>
    <w:uiPriority w:val="19"/>
    <w:semiHidden/>
    <w:qFormat/>
    <w:rsid w:val="00f257ca"/>
    <w:pPr>
      <w:keepNext w:val="true"/>
      <w:keepLines/>
      <w:spacing w:before="40" w:after="0"/>
      <w:outlineLvl w:val="8"/>
    </w:pPr>
    <w:rPr>
      <w:rFonts w:ascii="Segoe UI Semibold" w:hAnsi="Segoe UI Semibold" w:eastAsia="" w:cs="" w:asciiTheme="majorHAnsi" w:cstheme="majorBidi" w:eastAsiaTheme="majorEastAsia" w:hAnsiTheme="majorHAnsi"/>
      <w:iCs/>
      <w:color w:val="A27C00" w:themeColor="accent1" w:themeShade="bf"/>
      <w:szCs w:val="21"/>
    </w:rPr>
  </w:style>
  <w:style w:type="character" w:styleId="DefaultParagraphFont" w:default="1">
    <w:name w:val="Default Paragraph Font"/>
    <w:uiPriority w:val="1"/>
    <w:semiHidden/>
    <w:unhideWhenUsed/>
    <w:qFormat/>
    <w:rPr/>
  </w:style>
  <w:style w:type="character" w:styleId="TitelZchn" w:customStyle="1">
    <w:name w:val="Titel Zchn"/>
    <w:basedOn w:val="DefaultParagraphFont"/>
    <w:link w:val="Titel"/>
    <w:uiPriority w:val="94"/>
    <w:qFormat/>
    <w:rsid w:val="008c3619"/>
    <w:rPr>
      <w:rFonts w:ascii="Segoe UI Light" w:hAnsi="Segoe UI Light" w:eastAsia="" w:cs="" w:cstheme="majorBidi" w:eastAsiaTheme="majorEastAsia"/>
      <w:color w:val="393939" w:themeColor="background1" w:themeShade="40"/>
      <w:spacing w:val="-10"/>
      <w:kern w:val="2"/>
      <w:sz w:val="72"/>
      <w:szCs w:val="56"/>
    </w:rPr>
  </w:style>
  <w:style w:type="character" w:styleId="UntertitelZchn" w:customStyle="1">
    <w:name w:val="Untertitel Zchn"/>
    <w:basedOn w:val="DefaultParagraphFont"/>
    <w:link w:val="Untertitel"/>
    <w:uiPriority w:val="94"/>
    <w:qFormat/>
    <w:rsid w:val="006841c4"/>
    <w:rPr>
      <w:rFonts w:ascii="Segoe UI Semibold" w:hAnsi="Segoe UI Semibold" w:eastAsia="" w:eastAsiaTheme="minorEastAsia"/>
      <w:color w:val="393939" w:themeColor="background1" w:themeShade="40"/>
      <w:spacing w:val="15"/>
      <w:sz w:val="48"/>
    </w:rPr>
  </w:style>
  <w:style w:type="character" w:styleId="Berschrift1Zchn" w:customStyle="1">
    <w:name w:val="Überschrift 1 Zchn"/>
    <w:basedOn w:val="DefaultParagraphFont"/>
    <w:link w:val="berschrift1"/>
    <w:uiPriority w:val="19"/>
    <w:qFormat/>
    <w:rsid w:val="00bd1f0f"/>
    <w:rPr>
      <w:rFonts w:ascii="Segoe UI Semibold" w:hAnsi="Segoe UI Semibold" w:eastAsia="" w:cs="" w:cstheme="majorBidi" w:eastAsiaTheme="majorEastAsia"/>
      <w:color w:val="171717" w:themeColor="background1" w:themeShade="1a"/>
      <w:sz w:val="36"/>
      <w:szCs w:val="32"/>
    </w:rPr>
  </w:style>
  <w:style w:type="character" w:styleId="Berschrift2Zchn" w:customStyle="1">
    <w:name w:val="Überschrift 2 Zchn"/>
    <w:basedOn w:val="DefaultParagraphFont"/>
    <w:link w:val="berschrift2"/>
    <w:uiPriority w:val="19"/>
    <w:qFormat/>
    <w:rsid w:val="00bd1f0f"/>
    <w:rPr>
      <w:rFonts w:ascii="Segoe UI Semibold" w:hAnsi="Segoe UI Semibold"/>
      <w:color w:val="241C06" w:themeColor="background2" w:themeShade="1a"/>
      <w:sz w:val="32"/>
      <w:szCs w:val="26"/>
    </w:rPr>
  </w:style>
  <w:style w:type="character" w:styleId="IntensivesZitatZchn" w:customStyle="1">
    <w:name w:val="Intensives Zitat Zchn"/>
    <w:basedOn w:val="DefaultParagraphFont"/>
    <w:link w:val="IntensivesZitat"/>
    <w:uiPriority w:val="40"/>
    <w:qFormat/>
    <w:rsid w:val="00285345"/>
    <w:rPr>
      <w:i/>
      <w:iCs/>
      <w:color w:val="6C5300" w:themeColor="accent1" w:themeShade="80"/>
      <w:sz w:val="24"/>
    </w:rPr>
  </w:style>
  <w:style w:type="character" w:styleId="Berschrift3Zchn" w:customStyle="1">
    <w:name w:val="Überschrift 3 Zchn"/>
    <w:basedOn w:val="DefaultParagraphFont"/>
    <w:link w:val="berschrift3"/>
    <w:uiPriority w:val="19"/>
    <w:qFormat/>
    <w:rsid w:val="00bd1f0f"/>
    <w:rPr>
      <w:rFonts w:ascii="Segoe UI Semibold" w:hAnsi="Segoe UI Semibold"/>
      <w:color w:val="241C06" w:themeColor="background2" w:themeShade="1a"/>
      <w:sz w:val="28"/>
      <w:szCs w:val="24"/>
    </w:rPr>
  </w:style>
  <w:style w:type="character" w:styleId="KopfzeileZchn" w:customStyle="1">
    <w:name w:val="Kopfzeile Zchn"/>
    <w:basedOn w:val="DefaultParagraphFont"/>
    <w:link w:val="Kopfzeile"/>
    <w:uiPriority w:val="97"/>
    <w:qFormat/>
    <w:rsid w:val="001e121d"/>
    <w:rPr/>
  </w:style>
  <w:style w:type="character" w:styleId="FuzeileZchn" w:customStyle="1">
    <w:name w:val="Fußzeile Zchn"/>
    <w:basedOn w:val="DefaultParagraphFont"/>
    <w:link w:val="Fuzeile"/>
    <w:uiPriority w:val="99"/>
    <w:qFormat/>
    <w:rsid w:val="00645e7e"/>
    <w:rPr>
      <w:color w:val="6C5300" w:themeColor="accent1" w:themeShade="80"/>
      <w:sz w:val="24"/>
    </w:rPr>
  </w:style>
  <w:style w:type="character" w:styleId="InternetLink">
    <w:name w:val="Hyperlink"/>
    <w:basedOn w:val="DefaultParagraphFont"/>
    <w:uiPriority w:val="99"/>
    <w:unhideWhenUsed/>
    <w:rsid w:val="00645e7e"/>
    <w:rPr>
      <w:color w:val="000000" w:themeColor="text1"/>
      <w:u w:val="single" w:color="6C5300"/>
    </w:rPr>
  </w:style>
  <w:style w:type="character" w:styleId="IntenseReference">
    <w:name w:val="Intense Reference"/>
    <w:basedOn w:val="DefaultParagraphFont"/>
    <w:uiPriority w:val="40"/>
    <w:qFormat/>
    <w:rsid w:val="00285345"/>
    <w:rPr>
      <w:b/>
      <w:bCs/>
      <w:smallCaps/>
      <w:color w:val="6C5300" w:themeColor="accent1" w:themeShade="80"/>
      <w:spacing w:val="5"/>
    </w:rPr>
  </w:style>
  <w:style w:type="character" w:styleId="UnresolvedMention" w:customStyle="1">
    <w:name w:val="Unresolved Mention"/>
    <w:basedOn w:val="DefaultParagraphFont"/>
    <w:uiPriority w:val="99"/>
    <w:semiHidden/>
    <w:unhideWhenUsed/>
    <w:qFormat/>
    <w:rsid w:val="00d83fc6"/>
    <w:rPr>
      <w:color w:val="605E5C"/>
      <w:shd w:fill="E1DFDD" w:val="clear"/>
    </w:rPr>
  </w:style>
  <w:style w:type="character" w:styleId="Berschrift4Zchn" w:customStyle="1">
    <w:name w:val="Überschrift 4 Zchn"/>
    <w:basedOn w:val="DefaultParagraphFont"/>
    <w:link w:val="berschrift4"/>
    <w:uiPriority w:val="19"/>
    <w:qFormat/>
    <w:rsid w:val="00c963c5"/>
    <w:rPr>
      <w:rFonts w:ascii="Segoe UI Semibold" w:hAnsi="Segoe UI Semibold" w:eastAsia="" w:cs="" w:cstheme="majorBidi" w:eastAsiaTheme="majorEastAsia"/>
      <w:iCs/>
      <w:color w:val="241C06" w:themeColor="background2" w:themeShade="1a"/>
      <w:sz w:val="24"/>
    </w:rPr>
  </w:style>
  <w:style w:type="character" w:styleId="Berschrift5Zchn" w:customStyle="1">
    <w:name w:val="Überschrift 5 Zchn"/>
    <w:basedOn w:val="DefaultParagraphFont"/>
    <w:link w:val="berschrift5"/>
    <w:uiPriority w:val="19"/>
    <w:qFormat/>
    <w:rsid w:val="00c963c5"/>
    <w:rPr>
      <w:rFonts w:ascii="Segoe UI Semibold" w:hAnsi="Segoe UI Semibold" w:eastAsia="" w:cs="" w:cstheme="majorBidi" w:eastAsiaTheme="majorEastAsia"/>
      <w:color w:val="241C06" w:themeColor="background2" w:themeShade="1a"/>
      <w:sz w:val="24"/>
    </w:rPr>
  </w:style>
  <w:style w:type="character" w:styleId="Berschrift6Zchn" w:customStyle="1">
    <w:name w:val="Überschrift 6 Zchn"/>
    <w:basedOn w:val="DefaultParagraphFont"/>
    <w:link w:val="berschrift6"/>
    <w:uiPriority w:val="19"/>
    <w:semiHidden/>
    <w:qFormat/>
    <w:rsid w:val="005035ef"/>
    <w:rPr>
      <w:rFonts w:ascii="Segoe UI Semibold" w:hAnsi="Segoe UI Semibold" w:eastAsia="" w:cs="" w:asciiTheme="majorHAnsi" w:cstheme="majorBidi" w:eastAsiaTheme="majorEastAsia" w:hAnsiTheme="majorHAnsi"/>
      <w:color w:val="6C5300" w:themeColor="accent1" w:themeShade="7f"/>
      <w:sz w:val="24"/>
    </w:rPr>
  </w:style>
  <w:style w:type="character" w:styleId="Berschrift7Zchn" w:customStyle="1">
    <w:name w:val="Überschrift 7 Zchn"/>
    <w:basedOn w:val="DefaultParagraphFont"/>
    <w:link w:val="berschrift7"/>
    <w:uiPriority w:val="19"/>
    <w:semiHidden/>
    <w:qFormat/>
    <w:rsid w:val="005035ef"/>
    <w:rPr>
      <w:rFonts w:ascii="Segoe UI Semibold" w:hAnsi="Segoe UI Semibold" w:eastAsia="" w:cs="" w:asciiTheme="majorHAnsi" w:cstheme="majorBidi" w:eastAsiaTheme="majorEastAsia" w:hAnsiTheme="majorHAnsi"/>
      <w:iCs/>
      <w:color w:val="6C5300" w:themeColor="accent1" w:themeShade="7f"/>
      <w:sz w:val="24"/>
    </w:rPr>
  </w:style>
  <w:style w:type="character" w:styleId="Berschrift8Zchn" w:customStyle="1">
    <w:name w:val="Überschrift 8 Zchn"/>
    <w:basedOn w:val="DefaultParagraphFont"/>
    <w:link w:val="berschrift8"/>
    <w:uiPriority w:val="19"/>
    <w:semiHidden/>
    <w:qFormat/>
    <w:rsid w:val="005035ef"/>
    <w:rPr>
      <w:rFonts w:ascii="Segoe UI Semibold" w:hAnsi="Segoe UI Semibold" w:eastAsia="" w:cs="" w:asciiTheme="majorHAnsi" w:cstheme="majorBidi" w:eastAsiaTheme="majorEastAsia" w:hAnsiTheme="majorHAnsi"/>
      <w:color w:val="A27C00" w:themeColor="accent1" w:themeShade="bf"/>
      <w:sz w:val="24"/>
      <w:szCs w:val="21"/>
    </w:rPr>
  </w:style>
  <w:style w:type="character" w:styleId="Berschrift9Zchn" w:customStyle="1">
    <w:name w:val="Überschrift 9 Zchn"/>
    <w:basedOn w:val="DefaultParagraphFont"/>
    <w:link w:val="berschrift9"/>
    <w:uiPriority w:val="19"/>
    <w:semiHidden/>
    <w:qFormat/>
    <w:rsid w:val="005035ef"/>
    <w:rPr>
      <w:rFonts w:ascii="Segoe UI Semibold" w:hAnsi="Segoe UI Semibold" w:eastAsia="" w:cs="" w:asciiTheme="majorHAnsi" w:cstheme="majorBidi" w:eastAsiaTheme="majorEastAsia" w:hAnsiTheme="majorHAnsi"/>
      <w:iCs/>
      <w:color w:val="A27C00" w:themeColor="accent1" w:themeShade="bf"/>
      <w:sz w:val="24"/>
      <w:szCs w:val="21"/>
    </w:rPr>
  </w:style>
  <w:style w:type="character" w:styleId="SprechblasentextZchn" w:customStyle="1">
    <w:name w:val="Sprechblasentext Zchn"/>
    <w:basedOn w:val="DefaultParagraphFont"/>
    <w:link w:val="Sprechblasentext"/>
    <w:uiPriority w:val="99"/>
    <w:semiHidden/>
    <w:qFormat/>
    <w:rsid w:val="00657982"/>
    <w:rPr>
      <w:rFonts w:ascii="Segoe UI" w:hAnsi="Segoe UI" w:cs="Segoe UI"/>
      <w:sz w:val="18"/>
      <w:szCs w:val="18"/>
    </w:rPr>
  </w:style>
  <w:style w:type="character" w:styleId="PlaceholderText">
    <w:name w:val="Placeholder Text"/>
    <w:basedOn w:val="DefaultParagraphFont"/>
    <w:uiPriority w:val="99"/>
    <w:semiHidden/>
    <w:qFormat/>
    <w:rsid w:val="007c2ffc"/>
    <w:rPr>
      <w:color w:val="808080"/>
    </w:rPr>
  </w:style>
  <w:style w:type="character" w:styleId="IntenseEmphasis">
    <w:name w:val="Intense Emphasis"/>
    <w:basedOn w:val="DefaultParagraphFont"/>
    <w:uiPriority w:val="40"/>
    <w:qFormat/>
    <w:rsid w:val="00285345"/>
    <w:rPr>
      <w:i/>
      <w:iCs/>
      <w:color w:val="6C5300" w:themeColor="accent1" w:themeShade="80"/>
    </w:rPr>
  </w:style>
  <w:style w:type="character" w:styleId="VisitedInternetLink">
    <w:name w:val="FollowedHyperlink"/>
    <w:basedOn w:val="DefaultParagraphFont"/>
    <w:uiPriority w:val="99"/>
    <w:semiHidden/>
    <w:unhideWhenUsed/>
    <w:rsid w:val="001743ea"/>
    <w:rPr>
      <w:color w:val="0692BD" w:themeColor="followedHyperlink"/>
      <w:u w:val="single"/>
    </w:rPr>
  </w:style>
  <w:style w:type="character" w:styleId="SubtleReference">
    <w:name w:val="Subtle Reference"/>
    <w:basedOn w:val="DefaultParagraphFont"/>
    <w:uiPriority w:val="40"/>
    <w:qFormat/>
    <w:rsid w:val="00b70050"/>
    <w:rPr>
      <w:smallCaps/>
      <w:color w:val="5A5A5A" w:themeColor="text1" w:themeTint="a5"/>
    </w:rPr>
  </w:style>
  <w:style w:type="character" w:styleId="SubtleEmphasis">
    <w:name w:val="Subtle Emphasis"/>
    <w:basedOn w:val="DefaultParagraphFont"/>
    <w:uiPriority w:val="39"/>
    <w:qFormat/>
    <w:rsid w:val="00b70050"/>
    <w:rPr>
      <w:i/>
      <w:iCs/>
      <w:color w:val="404040" w:themeColor="text1" w:themeTint="bf"/>
    </w:rPr>
  </w:style>
  <w:style w:type="character" w:styleId="Emphasis">
    <w:name w:val="Emphasis"/>
    <w:basedOn w:val="DefaultParagraphFont"/>
    <w:uiPriority w:val="40"/>
    <w:qFormat/>
    <w:rsid w:val="00b70050"/>
    <w:rPr>
      <w:i/>
      <w:iCs/>
    </w:rPr>
  </w:style>
  <w:style w:type="character" w:styleId="ZitatZchn" w:customStyle="1">
    <w:name w:val="Zitat Zchn"/>
    <w:basedOn w:val="DefaultParagraphFont"/>
    <w:link w:val="Zitat"/>
    <w:uiPriority w:val="40"/>
    <w:qFormat/>
    <w:rsid w:val="00b70050"/>
    <w:rPr>
      <w:i/>
      <w:iCs/>
      <w:color w:val="404040" w:themeColor="text1" w:themeTint="bf"/>
      <w:sz w:val="24"/>
    </w:rPr>
  </w:style>
  <w:style w:type="character" w:styleId="IndexLink">
    <w:name w:val="Index Link"/>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Listenstandard"/>
    <w:uiPriority w:val="29"/>
    <w:rsid w:val="008e0fca"/>
    <w:pPr>
      <w:keepNext w:val="true"/>
      <w:keepLines/>
      <w:numPr>
        <w:ilvl w:val="0"/>
        <w:numId w:val="1"/>
      </w:numPr>
    </w:pPr>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Caption1">
    <w:name w:val="caption"/>
    <w:basedOn w:val="Normal"/>
    <w:next w:val="Normal"/>
    <w:uiPriority w:val="27"/>
    <w:unhideWhenUsed/>
    <w:qFormat/>
    <w:rsid w:val="00645e7e"/>
    <w:pPr>
      <w:spacing w:lineRule="auto" w:line="240" w:before="120" w:after="120"/>
    </w:pPr>
    <w:rPr>
      <w:iCs/>
      <w:color w:val="6C5300" w:themeColor="accent1" w:themeShade="80"/>
      <w:szCs w:val="18"/>
    </w:rPr>
  </w:style>
  <w:style w:type="paragraph" w:styleId="HeaderEbene2" w:customStyle="1">
    <w:name w:val="Header → Ebene 2"/>
    <w:basedOn w:val="Normal"/>
    <w:uiPriority w:val="49"/>
    <w:qFormat/>
    <w:rsid w:val="00172848"/>
    <w:pPr>
      <w:spacing w:lineRule="auto" w:line="240" w:before="0" w:after="0"/>
    </w:pPr>
    <w:rPr>
      <w:bCs/>
      <w:color w:val="000000" w:themeColor="text1"/>
    </w:rPr>
  </w:style>
  <w:style w:type="paragraph" w:styleId="Title">
    <w:name w:val="Title"/>
    <w:basedOn w:val="Normal"/>
    <w:link w:val="TitelZchn"/>
    <w:uiPriority w:val="94"/>
    <w:qFormat/>
    <w:rsid w:val="008c3619"/>
    <w:pPr>
      <w:spacing w:before="3480" w:after="0"/>
      <w:contextualSpacing/>
      <w:jc w:val="right"/>
    </w:pPr>
    <w:rPr>
      <w:rFonts w:ascii="Segoe UI Light" w:hAnsi="Segoe UI Light" w:eastAsia="" w:cs="" w:cstheme="majorBidi" w:eastAsiaTheme="majorEastAsia"/>
      <w:color w:val="393939" w:themeColor="background1" w:themeShade="40"/>
      <w:spacing w:val="-10"/>
      <w:kern w:val="2"/>
      <w:sz w:val="72"/>
      <w:szCs w:val="56"/>
    </w:rPr>
  </w:style>
  <w:style w:type="paragraph" w:styleId="Subtitle">
    <w:name w:val="Subtitle"/>
    <w:basedOn w:val="Normal"/>
    <w:next w:val="Normal"/>
    <w:link w:val="UntertitelZchn"/>
    <w:uiPriority w:val="94"/>
    <w:qFormat/>
    <w:rsid w:val="006841c4"/>
    <w:pPr>
      <w:spacing w:before="840" w:after="120"/>
      <w:jc w:val="right"/>
    </w:pPr>
    <w:rPr>
      <w:rFonts w:ascii="Segoe UI Semibold" w:hAnsi="Segoe UI Semibold" w:eastAsia="" w:eastAsiaTheme="minorEastAsia"/>
      <w:color w:val="393939" w:themeColor="background1" w:themeShade="40"/>
      <w:spacing w:val="15"/>
      <w:sz w:val="48"/>
    </w:rPr>
  </w:style>
  <w:style w:type="paragraph" w:styleId="IntenseQuote">
    <w:name w:val="Intense Quote"/>
    <w:basedOn w:val="Normal"/>
    <w:next w:val="Normal"/>
    <w:link w:val="IntensivesZitatZchn"/>
    <w:uiPriority w:val="40"/>
    <w:qFormat/>
    <w:rsid w:val="00285345"/>
    <w:pPr>
      <w:pBdr>
        <w:top w:val="single" w:sz="4" w:space="10" w:color="D9A700"/>
        <w:bottom w:val="single" w:sz="4" w:space="10" w:color="D9A700"/>
      </w:pBdr>
      <w:spacing w:before="360" w:after="120"/>
      <w:ind w:left="864" w:right="864" w:hanging="0"/>
      <w:jc w:val="center"/>
    </w:pPr>
    <w:rPr>
      <w:i/>
      <w:iCs/>
      <w:color w:val="6C5300" w:themeColor="accent1" w:themeShade="80"/>
    </w:rPr>
  </w:style>
  <w:style w:type="paragraph" w:styleId="HeaderandFooter">
    <w:name w:val="Header and Footer"/>
    <w:basedOn w:val="Normal"/>
    <w:qFormat/>
    <w:pPr/>
    <w:rPr/>
  </w:style>
  <w:style w:type="paragraph" w:styleId="Header">
    <w:name w:val="Header"/>
    <w:basedOn w:val="Normal"/>
    <w:link w:val="KopfzeileZchn"/>
    <w:uiPriority w:val="97"/>
    <w:unhideWhenUsed/>
    <w:rsid w:val="000077a9"/>
    <w:pPr>
      <w:tabs>
        <w:tab w:val="clear" w:pos="708"/>
        <w:tab w:val="center" w:pos="4536" w:leader="none"/>
        <w:tab w:val="right" w:pos="9072" w:leader="none"/>
      </w:tabs>
      <w:spacing w:lineRule="auto" w:line="240" w:before="240" w:after="0"/>
    </w:pPr>
    <w:rPr/>
  </w:style>
  <w:style w:type="paragraph" w:styleId="Footer">
    <w:name w:val="Footer"/>
    <w:basedOn w:val="Normal"/>
    <w:link w:val="FuzeileZchn"/>
    <w:uiPriority w:val="99"/>
    <w:unhideWhenUsed/>
    <w:rsid w:val="00645e7e"/>
    <w:pPr>
      <w:tabs>
        <w:tab w:val="clear" w:pos="708"/>
        <w:tab w:val="center" w:pos="4536" w:leader="none"/>
        <w:tab w:val="right" w:pos="9072" w:leader="none"/>
      </w:tabs>
      <w:spacing w:lineRule="auto" w:line="240" w:before="240" w:after="0"/>
      <w:jc w:val="center"/>
    </w:pPr>
    <w:rPr>
      <w:color w:val="6C5300" w:themeColor="accent1" w:themeShade="80"/>
    </w:rPr>
  </w:style>
  <w:style w:type="paragraph" w:styleId="HeaderEbene1" w:customStyle="1">
    <w:name w:val="Header ↓ Ebene 1"/>
    <w:basedOn w:val="Normal"/>
    <w:uiPriority w:val="49"/>
    <w:qFormat/>
    <w:rsid w:val="00172848"/>
    <w:pPr>
      <w:spacing w:lineRule="auto" w:line="240" w:before="0" w:after="0"/>
    </w:pPr>
    <w:rPr>
      <w:bCs/>
      <w:color w:val="000000" w:themeColor="text1"/>
    </w:rPr>
  </w:style>
  <w:style w:type="paragraph" w:styleId="HeaderEbene11" w:customStyle="1">
    <w:name w:val="Header → Ebene 1"/>
    <w:basedOn w:val="Normal"/>
    <w:uiPriority w:val="49"/>
    <w:qFormat/>
    <w:rsid w:val="00ec5891"/>
    <w:pPr>
      <w:spacing w:lineRule="auto" w:line="240" w:before="0" w:after="0"/>
    </w:pPr>
    <w:rPr/>
  </w:style>
  <w:style w:type="paragraph" w:styleId="HeaderEbene3" w:customStyle="1">
    <w:name w:val="Header → Ebene 3"/>
    <w:basedOn w:val="Normal"/>
    <w:uiPriority w:val="49"/>
    <w:semiHidden/>
    <w:qFormat/>
    <w:rsid w:val="00ca10ce"/>
    <w:pPr>
      <w:spacing w:lineRule="auto" w:line="240" w:before="0" w:after="0"/>
    </w:pPr>
    <w:rPr>
      <w:b/>
    </w:rPr>
  </w:style>
  <w:style w:type="paragraph" w:styleId="HeaderEbene4" w:customStyle="1">
    <w:name w:val="Header → Ebene 4"/>
    <w:basedOn w:val="Normal"/>
    <w:uiPriority w:val="49"/>
    <w:semiHidden/>
    <w:qFormat/>
    <w:rsid w:val="00ca10ce"/>
    <w:pPr>
      <w:spacing w:lineRule="auto" w:line="240" w:before="0" w:after="0"/>
    </w:pPr>
    <w:rPr>
      <w:b/>
    </w:rPr>
  </w:style>
  <w:style w:type="paragraph" w:styleId="HeaderEbene5" w:customStyle="1">
    <w:name w:val="Header → Ebene 5"/>
    <w:basedOn w:val="Normal"/>
    <w:uiPriority w:val="49"/>
    <w:semiHidden/>
    <w:qFormat/>
    <w:rsid w:val="00ca10ce"/>
    <w:pPr>
      <w:spacing w:lineRule="auto" w:line="240" w:before="0" w:after="0"/>
    </w:pPr>
    <w:rPr>
      <w:b/>
    </w:rPr>
  </w:style>
  <w:style w:type="paragraph" w:styleId="HeaderEbene21" w:customStyle="1">
    <w:name w:val="Header ↓ Ebene 2"/>
    <w:basedOn w:val="Normal"/>
    <w:uiPriority w:val="49"/>
    <w:qFormat/>
    <w:rsid w:val="00172848"/>
    <w:pPr>
      <w:spacing w:lineRule="auto" w:line="240" w:before="0" w:after="0"/>
    </w:pPr>
    <w:rPr/>
  </w:style>
  <w:style w:type="paragraph" w:styleId="HeaderEbene31" w:customStyle="1">
    <w:name w:val="Header ↓ Ebene 3"/>
    <w:basedOn w:val="Normal"/>
    <w:uiPriority w:val="49"/>
    <w:semiHidden/>
    <w:qFormat/>
    <w:rsid w:val="00ca10ce"/>
    <w:pPr>
      <w:spacing w:lineRule="auto" w:line="240" w:before="0" w:after="0"/>
    </w:pPr>
    <w:rPr>
      <w:b/>
    </w:rPr>
  </w:style>
  <w:style w:type="paragraph" w:styleId="HeaderEbene41" w:customStyle="1">
    <w:name w:val="Header ↓ Ebene 4"/>
    <w:basedOn w:val="Normal"/>
    <w:uiPriority w:val="49"/>
    <w:semiHidden/>
    <w:qFormat/>
    <w:rsid w:val="00ca10ce"/>
    <w:pPr>
      <w:spacing w:lineRule="auto" w:line="240" w:before="0" w:after="0"/>
    </w:pPr>
    <w:rPr>
      <w:b/>
    </w:rPr>
  </w:style>
  <w:style w:type="paragraph" w:styleId="HeaderEbene51" w:customStyle="1">
    <w:name w:val="Header ↓ Ebene 5"/>
    <w:basedOn w:val="Normal"/>
    <w:uiPriority w:val="49"/>
    <w:semiHidden/>
    <w:qFormat/>
    <w:rsid w:val="00ca10ce"/>
    <w:pPr>
      <w:spacing w:lineRule="auto" w:line="240" w:before="0" w:after="0"/>
    </w:pPr>
    <w:rPr>
      <w:b/>
    </w:rPr>
  </w:style>
  <w:style w:type="paragraph" w:styleId="HeaderEbene2nur1Spalte" w:customStyle="1">
    <w:name w:val="Header ↓ Ebene 2 nur 1. Spalte"/>
    <w:basedOn w:val="Normal"/>
    <w:uiPriority w:val="49"/>
    <w:qFormat/>
    <w:rsid w:val="00172848"/>
    <w:pPr>
      <w:spacing w:lineRule="auto" w:line="240" w:before="0" w:after="0"/>
    </w:pPr>
    <w:rPr/>
  </w:style>
  <w:style w:type="paragraph" w:styleId="HeaderEbene3nur1Spalte" w:customStyle="1">
    <w:name w:val="Header ↓ Ebene 3 nur 1. Spalte"/>
    <w:basedOn w:val="Normal"/>
    <w:uiPriority w:val="49"/>
    <w:semiHidden/>
    <w:qFormat/>
    <w:rsid w:val="00ca10ce"/>
    <w:pPr>
      <w:spacing w:lineRule="auto" w:line="240" w:before="0" w:after="0"/>
    </w:pPr>
    <w:rPr>
      <w:b/>
    </w:rPr>
  </w:style>
  <w:style w:type="paragraph" w:styleId="Datenzelle" w:customStyle="1">
    <w:name w:val="Datenzelle"/>
    <w:basedOn w:val="Normal"/>
    <w:uiPriority w:val="50"/>
    <w:qFormat/>
    <w:rsid w:val="006a153c"/>
    <w:pPr>
      <w:spacing w:lineRule="auto" w:line="240" w:before="0" w:after="0"/>
    </w:pPr>
    <w:rPr/>
  </w:style>
  <w:style w:type="paragraph" w:styleId="List2">
    <w:name w:val="List Bullet 3"/>
    <w:basedOn w:val="Listenstandard"/>
    <w:uiPriority w:val="29"/>
    <w:semiHidden/>
    <w:rsid w:val="008e0fca"/>
    <w:pPr>
      <w:keepNext w:val="true"/>
      <w:keepLines/>
      <w:numPr>
        <w:ilvl w:val="0"/>
        <w:numId w:val="1"/>
      </w:numPr>
    </w:pPr>
    <w:rPr/>
  </w:style>
  <w:style w:type="paragraph" w:styleId="List3">
    <w:name w:val="List Bullet 4"/>
    <w:basedOn w:val="Listenstandard"/>
    <w:uiPriority w:val="29"/>
    <w:semiHidden/>
    <w:rsid w:val="008e0fca"/>
    <w:pPr>
      <w:keepNext w:val="true"/>
      <w:keepLines/>
      <w:numPr>
        <w:ilvl w:val="0"/>
        <w:numId w:val="1"/>
      </w:numPr>
    </w:pPr>
    <w:rPr/>
  </w:style>
  <w:style w:type="paragraph" w:styleId="List4">
    <w:name w:val="List Bullet 5"/>
    <w:basedOn w:val="Listenstandard"/>
    <w:uiPriority w:val="29"/>
    <w:semiHidden/>
    <w:rsid w:val="008e0fca"/>
    <w:pPr>
      <w:keepNext w:val="true"/>
      <w:keepLines/>
      <w:numPr>
        <w:ilvl w:val="0"/>
        <w:numId w:val="1"/>
      </w:numPr>
    </w:pPr>
    <w:rPr/>
  </w:style>
  <w:style w:type="paragraph" w:styleId="Contents1">
    <w:name w:val="TOC 1"/>
    <w:basedOn w:val="Normal"/>
    <w:next w:val="Normal"/>
    <w:autoRedefine/>
    <w:uiPriority w:val="39"/>
    <w:unhideWhenUsed/>
    <w:rsid w:val="005a7d51"/>
    <w:pPr>
      <w:tabs>
        <w:tab w:val="clear" w:pos="708"/>
        <w:tab w:val="right" w:pos="9062" w:leader="dot"/>
      </w:tabs>
      <w:spacing w:before="240" w:after="100"/>
    </w:pPr>
    <w:rPr>
      <w:color w:val="6C5300" w:themeColor="accent1" w:themeShade="80"/>
    </w:rPr>
  </w:style>
  <w:style w:type="paragraph" w:styleId="Contents2">
    <w:name w:val="TOC 2"/>
    <w:basedOn w:val="Normal"/>
    <w:next w:val="Normal"/>
    <w:autoRedefine/>
    <w:uiPriority w:val="39"/>
    <w:unhideWhenUsed/>
    <w:rsid w:val="00276ca1"/>
    <w:pPr>
      <w:tabs>
        <w:tab w:val="clear" w:pos="708"/>
        <w:tab w:val="left" w:pos="880" w:leader="none"/>
        <w:tab w:val="right" w:pos="9062" w:leader="dot"/>
      </w:tabs>
      <w:spacing w:before="120" w:after="0"/>
      <w:ind w:left="221" w:hanging="0"/>
    </w:pPr>
    <w:rPr/>
  </w:style>
  <w:style w:type="paragraph" w:styleId="Contents3">
    <w:name w:val="TOC 3"/>
    <w:basedOn w:val="Normal"/>
    <w:next w:val="Normal"/>
    <w:autoRedefine/>
    <w:uiPriority w:val="39"/>
    <w:unhideWhenUsed/>
    <w:rsid w:val="002806ac"/>
    <w:pPr>
      <w:spacing w:before="120" w:after="0"/>
      <w:ind w:left="442" w:hanging="0"/>
    </w:pPr>
    <w:rPr/>
  </w:style>
  <w:style w:type="paragraph" w:styleId="ListNumber">
    <w:name w:val="List Number"/>
    <w:basedOn w:val="Listenstandard"/>
    <w:uiPriority w:val="29"/>
    <w:qFormat/>
    <w:rsid w:val="008e0fca"/>
    <w:pPr>
      <w:keepNext w:val="true"/>
      <w:keepLines/>
      <w:numPr>
        <w:ilvl w:val="0"/>
        <w:numId w:val="2"/>
      </w:numPr>
    </w:pPr>
    <w:rPr/>
  </w:style>
  <w:style w:type="paragraph" w:styleId="ListNumber2">
    <w:name w:val="List Number 2"/>
    <w:basedOn w:val="Listenstandard"/>
    <w:uiPriority w:val="29"/>
    <w:semiHidden/>
    <w:qFormat/>
    <w:rsid w:val="008e0fca"/>
    <w:pPr>
      <w:keepNext w:val="true"/>
      <w:keepLines/>
      <w:numPr>
        <w:ilvl w:val="0"/>
        <w:numId w:val="2"/>
      </w:numPr>
    </w:pPr>
    <w:rPr/>
  </w:style>
  <w:style w:type="paragraph" w:styleId="ListContinue3">
    <w:name w:val="List Continue 3"/>
    <w:basedOn w:val="ListenfortsetzungStandard"/>
    <w:uiPriority w:val="29"/>
    <w:semiHidden/>
    <w:qFormat/>
    <w:rsid w:val="00b00985"/>
    <w:pPr>
      <w:spacing w:before="0" w:after="200"/>
      <w:ind w:left="851" w:hanging="0"/>
      <w:contextualSpacing/>
    </w:pPr>
    <w:rPr/>
  </w:style>
  <w:style w:type="paragraph" w:styleId="ListContinue4">
    <w:name w:val="List Continue 4"/>
    <w:basedOn w:val="ListenfortsetzungStandard"/>
    <w:uiPriority w:val="29"/>
    <w:semiHidden/>
    <w:qFormat/>
    <w:rsid w:val="00b00985"/>
    <w:pPr>
      <w:spacing w:before="0" w:after="200"/>
      <w:ind w:left="1134" w:hanging="0"/>
      <w:contextualSpacing/>
    </w:pPr>
    <w:rPr/>
  </w:style>
  <w:style w:type="paragraph" w:styleId="ListContinue5">
    <w:name w:val="List Continue 5"/>
    <w:basedOn w:val="ListenfortsetzungStandard"/>
    <w:uiPriority w:val="29"/>
    <w:semiHidden/>
    <w:qFormat/>
    <w:rsid w:val="00b00985"/>
    <w:pPr>
      <w:spacing w:before="0" w:after="200"/>
      <w:ind w:left="1418" w:hanging="0"/>
      <w:contextualSpacing/>
    </w:pPr>
    <w:rPr/>
  </w:style>
  <w:style w:type="paragraph" w:styleId="ListNumber3">
    <w:name w:val="List Number 3"/>
    <w:basedOn w:val="Listenstandard"/>
    <w:uiPriority w:val="29"/>
    <w:semiHidden/>
    <w:qFormat/>
    <w:rsid w:val="008e0fca"/>
    <w:pPr>
      <w:keepNext w:val="true"/>
      <w:keepLines/>
      <w:numPr>
        <w:ilvl w:val="0"/>
        <w:numId w:val="2"/>
      </w:numPr>
    </w:pPr>
    <w:rPr/>
  </w:style>
  <w:style w:type="paragraph" w:styleId="ListNumber4">
    <w:name w:val="List Number 4"/>
    <w:basedOn w:val="Listenstandard"/>
    <w:uiPriority w:val="29"/>
    <w:semiHidden/>
    <w:qFormat/>
    <w:rsid w:val="008e0fca"/>
    <w:pPr>
      <w:keepNext w:val="true"/>
      <w:keepLines/>
      <w:numPr>
        <w:ilvl w:val="0"/>
        <w:numId w:val="2"/>
      </w:numPr>
    </w:pPr>
    <w:rPr/>
  </w:style>
  <w:style w:type="paragraph" w:styleId="ListNumber5">
    <w:name w:val="List Number 5"/>
    <w:basedOn w:val="Listenstandard"/>
    <w:uiPriority w:val="29"/>
    <w:semiHidden/>
    <w:qFormat/>
    <w:rsid w:val="008e0fca"/>
    <w:pPr>
      <w:keepNext w:val="true"/>
      <w:keepLines/>
      <w:numPr>
        <w:ilvl w:val="0"/>
        <w:numId w:val="2"/>
      </w:numPr>
    </w:pPr>
    <w:rPr/>
  </w:style>
  <w:style w:type="paragraph" w:styleId="ListContinue">
    <w:name w:val="List Continue"/>
    <w:basedOn w:val="ListenfortsetzungStandard"/>
    <w:uiPriority w:val="29"/>
    <w:qFormat/>
    <w:rsid w:val="00b00985"/>
    <w:pPr>
      <w:spacing w:before="0" w:after="200"/>
      <w:ind w:left="284" w:hanging="0"/>
      <w:contextualSpacing/>
    </w:pPr>
    <w:rPr/>
  </w:style>
  <w:style w:type="paragraph" w:styleId="ListContinue2">
    <w:name w:val="List Continue 2"/>
    <w:basedOn w:val="ListenfortsetzungStandard"/>
    <w:uiPriority w:val="29"/>
    <w:semiHidden/>
    <w:qFormat/>
    <w:rsid w:val="00b00985"/>
    <w:pPr>
      <w:spacing w:before="0" w:after="200"/>
      <w:ind w:left="567" w:hanging="0"/>
      <w:contextualSpacing/>
    </w:pPr>
    <w:rPr/>
  </w:style>
  <w:style w:type="paragraph" w:styleId="List5">
    <w:name w:val="List Number"/>
    <w:basedOn w:val="Listenstandard"/>
    <w:uiPriority w:val="29"/>
    <w:semiHidden/>
    <w:rsid w:val="008e0fca"/>
    <w:pPr>
      <w:keepNext w:val="true"/>
      <w:keepLines/>
      <w:numPr>
        <w:ilvl w:val="0"/>
        <w:numId w:val="1"/>
      </w:numPr>
    </w:pPr>
    <w:rPr/>
  </w:style>
  <w:style w:type="paragraph" w:styleId="Listenfortsetzung6" w:customStyle="1">
    <w:name w:val="Listenfortsetzung 6"/>
    <w:basedOn w:val="Normal"/>
    <w:uiPriority w:val="29"/>
    <w:semiHidden/>
    <w:qFormat/>
    <w:rsid w:val="003e4153"/>
    <w:pPr>
      <w:ind w:left="1701" w:hanging="0"/>
    </w:pPr>
    <w:rPr/>
  </w:style>
  <w:style w:type="paragraph" w:styleId="Listenfortsetzung7" w:customStyle="1">
    <w:name w:val="Listenfortsetzung 7"/>
    <w:basedOn w:val="Normal"/>
    <w:uiPriority w:val="29"/>
    <w:semiHidden/>
    <w:qFormat/>
    <w:rsid w:val="003e4153"/>
    <w:pPr>
      <w:ind w:left="1985" w:hanging="0"/>
    </w:pPr>
    <w:rPr/>
  </w:style>
  <w:style w:type="paragraph" w:styleId="Listenfortsetzung8" w:customStyle="1">
    <w:name w:val="Listenfortsetzung 8"/>
    <w:basedOn w:val="Normal"/>
    <w:uiPriority w:val="29"/>
    <w:semiHidden/>
    <w:qFormat/>
    <w:rsid w:val="003e4153"/>
    <w:pPr>
      <w:ind w:left="2268" w:hanging="0"/>
    </w:pPr>
    <w:rPr/>
  </w:style>
  <w:style w:type="paragraph" w:styleId="Listennummer6" w:customStyle="1">
    <w:name w:val="Listennummer 6"/>
    <w:basedOn w:val="Normal"/>
    <w:uiPriority w:val="29"/>
    <w:semiHidden/>
    <w:qFormat/>
    <w:rsid w:val="00af6183"/>
    <w:pPr>
      <w:numPr>
        <w:ilvl w:val="0"/>
        <w:numId w:val="2"/>
      </w:numPr>
    </w:pPr>
    <w:rPr/>
  </w:style>
  <w:style w:type="paragraph" w:styleId="Listennummer7" w:customStyle="1">
    <w:name w:val="Listennummer 7"/>
    <w:basedOn w:val="Normal"/>
    <w:uiPriority w:val="29"/>
    <w:semiHidden/>
    <w:qFormat/>
    <w:rsid w:val="00af6183"/>
    <w:pPr>
      <w:numPr>
        <w:ilvl w:val="0"/>
        <w:numId w:val="2"/>
      </w:numPr>
    </w:pPr>
    <w:rPr/>
  </w:style>
  <w:style w:type="paragraph" w:styleId="Listennummer8" w:customStyle="1">
    <w:name w:val="Listennummer 8"/>
    <w:basedOn w:val="Normal"/>
    <w:uiPriority w:val="29"/>
    <w:semiHidden/>
    <w:qFormat/>
    <w:rsid w:val="00af6183"/>
    <w:pPr>
      <w:numPr>
        <w:ilvl w:val="0"/>
        <w:numId w:val="2"/>
      </w:numPr>
    </w:pPr>
    <w:rPr/>
  </w:style>
  <w:style w:type="paragraph" w:styleId="Liste6" w:customStyle="1">
    <w:name w:val="Liste 6"/>
    <w:basedOn w:val="Normal"/>
    <w:uiPriority w:val="29"/>
    <w:semiHidden/>
    <w:qFormat/>
    <w:rsid w:val="00af6183"/>
    <w:pPr>
      <w:numPr>
        <w:ilvl w:val="0"/>
        <w:numId w:val="1"/>
      </w:numPr>
    </w:pPr>
    <w:rPr/>
  </w:style>
  <w:style w:type="paragraph" w:styleId="Liste7" w:customStyle="1">
    <w:name w:val="Liste 7"/>
    <w:basedOn w:val="Normal"/>
    <w:uiPriority w:val="29"/>
    <w:semiHidden/>
    <w:qFormat/>
    <w:rsid w:val="00af6183"/>
    <w:pPr>
      <w:numPr>
        <w:ilvl w:val="0"/>
        <w:numId w:val="1"/>
      </w:numPr>
    </w:pPr>
    <w:rPr/>
  </w:style>
  <w:style w:type="paragraph" w:styleId="Liste8" w:customStyle="1">
    <w:name w:val="Liste 8"/>
    <w:basedOn w:val="Normal"/>
    <w:uiPriority w:val="29"/>
    <w:semiHidden/>
    <w:qFormat/>
    <w:rsid w:val="00af6183"/>
    <w:pPr>
      <w:numPr>
        <w:ilvl w:val="0"/>
        <w:numId w:val="1"/>
      </w:numPr>
    </w:pPr>
    <w:rPr/>
  </w:style>
  <w:style w:type="paragraph" w:styleId="Liste9" w:customStyle="1">
    <w:name w:val="Liste 9"/>
    <w:basedOn w:val="Normal"/>
    <w:uiPriority w:val="29"/>
    <w:semiHidden/>
    <w:qFormat/>
    <w:rsid w:val="00ee2df3"/>
    <w:pPr>
      <w:numPr>
        <w:ilvl w:val="0"/>
        <w:numId w:val="1"/>
      </w:numPr>
    </w:pPr>
    <w:rPr/>
  </w:style>
  <w:style w:type="paragraph" w:styleId="Listennummer9" w:customStyle="1">
    <w:name w:val="Listennummer 9"/>
    <w:basedOn w:val="Normal"/>
    <w:uiPriority w:val="29"/>
    <w:semiHidden/>
    <w:qFormat/>
    <w:rsid w:val="00ee2df3"/>
    <w:pPr>
      <w:numPr>
        <w:ilvl w:val="0"/>
        <w:numId w:val="2"/>
      </w:numPr>
    </w:pPr>
    <w:rPr/>
  </w:style>
  <w:style w:type="paragraph" w:styleId="Listenfortsetzung9" w:customStyle="1">
    <w:name w:val="Listenfortsetzung 9"/>
    <w:basedOn w:val="Normal"/>
    <w:uiPriority w:val="29"/>
    <w:semiHidden/>
    <w:qFormat/>
    <w:rsid w:val="003e4153"/>
    <w:pPr>
      <w:ind w:left="2552" w:hanging="0"/>
    </w:pPr>
    <w:rPr/>
  </w:style>
  <w:style w:type="paragraph" w:styleId="NoSpacing">
    <w:name w:val="No Spacing"/>
    <w:uiPriority w:val="4"/>
    <w:qFormat/>
    <w:rsid w:val="00252889"/>
    <w:pPr>
      <w:widowControl/>
      <w:bidi w:val="0"/>
      <w:spacing w:lineRule="auto" w:line="24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BalloonText">
    <w:name w:val="Balloon Text"/>
    <w:basedOn w:val="Normal"/>
    <w:link w:val="SprechblasentextZchn"/>
    <w:uiPriority w:val="99"/>
    <w:semiHidden/>
    <w:unhideWhenUsed/>
    <w:qFormat/>
    <w:rsid w:val="00657982"/>
    <w:pPr>
      <w:spacing w:lineRule="auto" w:line="240" w:before="0" w:after="0"/>
    </w:pPr>
    <w:rPr>
      <w:rFonts w:ascii="Segoe UI" w:hAnsi="Segoe UI" w:cs="Segoe UI"/>
      <w:sz w:val="18"/>
      <w:szCs w:val="18"/>
    </w:rPr>
  </w:style>
  <w:style w:type="paragraph" w:styleId="1nummeriert" w:customStyle="1">
    <w:name w:val="Ü1 nummeriert"/>
    <w:basedOn w:val="Heading1"/>
    <w:next w:val="Normal"/>
    <w:uiPriority w:val="4"/>
    <w:qFormat/>
    <w:rsid w:val="00bd1f0f"/>
    <w:pPr/>
    <w:rPr>
      <w:color w:val="241C06" w:themeColor="background2" w:themeShade="1a"/>
    </w:rPr>
  </w:style>
  <w:style w:type="paragraph" w:styleId="2nummeriert" w:customStyle="1">
    <w:name w:val="Ü2 nummeriert"/>
    <w:basedOn w:val="Heading2"/>
    <w:next w:val="Normal"/>
    <w:uiPriority w:val="4"/>
    <w:qFormat/>
    <w:rsid w:val="00bd1f0f"/>
    <w:pPr>
      <w:numPr>
        <w:ilvl w:val="0"/>
        <w:numId w:val="3"/>
      </w:numPr>
    </w:pPr>
    <w:rPr/>
  </w:style>
  <w:style w:type="paragraph" w:styleId="3nummeriert" w:customStyle="1">
    <w:name w:val="Ü3 nummeriert"/>
    <w:basedOn w:val="Heading3"/>
    <w:next w:val="Normal"/>
    <w:uiPriority w:val="4"/>
    <w:qFormat/>
    <w:rsid w:val="00bd1f0f"/>
    <w:pPr>
      <w:numPr>
        <w:ilvl w:val="0"/>
        <w:numId w:val="3"/>
      </w:numPr>
    </w:pPr>
    <w:rPr/>
  </w:style>
  <w:style w:type="paragraph" w:styleId="4nummeriert" w:customStyle="1">
    <w:name w:val="Ü4 nummeriert"/>
    <w:basedOn w:val="Heading4"/>
    <w:next w:val="Normal"/>
    <w:uiPriority w:val="4"/>
    <w:qFormat/>
    <w:rsid w:val="00e30786"/>
    <w:pPr>
      <w:numPr>
        <w:ilvl w:val="0"/>
        <w:numId w:val="3"/>
      </w:numPr>
    </w:pPr>
    <w:rPr/>
  </w:style>
  <w:style w:type="paragraph" w:styleId="5nummeriert" w:customStyle="1">
    <w:name w:val="Ü5 nummeriert"/>
    <w:basedOn w:val="Heading5"/>
    <w:next w:val="Normal"/>
    <w:uiPriority w:val="4"/>
    <w:qFormat/>
    <w:rsid w:val="00e30786"/>
    <w:pPr>
      <w:numPr>
        <w:ilvl w:val="0"/>
        <w:numId w:val="3"/>
      </w:numPr>
    </w:pPr>
    <w:rPr/>
  </w:style>
  <w:style w:type="paragraph" w:styleId="BerschriftVerzeichnis" w:customStyle="1">
    <w:name w:val="Überschrift Verzeichnis"/>
    <w:basedOn w:val="Heading1"/>
    <w:next w:val="Normal"/>
    <w:uiPriority w:val="24"/>
    <w:qFormat/>
    <w:rsid w:val="00371d4a"/>
    <w:pPr/>
    <w:rPr/>
  </w:style>
  <w:style w:type="paragraph" w:styleId="2Infobox" w:customStyle="1">
    <w:name w:val="Ü2 Infobox"/>
    <w:basedOn w:val="Heading2"/>
    <w:next w:val="InfoboxStandard"/>
    <w:uiPriority w:val="22"/>
    <w:qFormat/>
    <w:rsid w:val="0048026c"/>
    <w:pPr>
      <w:spacing w:before="240" w:after="240"/>
    </w:pPr>
    <w:rPr>
      <w:u w:val="none" w:color="8F815B"/>
    </w:rPr>
  </w:style>
  <w:style w:type="paragraph" w:styleId="3Infobox" w:customStyle="1">
    <w:name w:val="Ü3 Infobox"/>
    <w:basedOn w:val="2Infobox"/>
    <w:next w:val="InfoboxStandard"/>
    <w:uiPriority w:val="22"/>
    <w:qFormat/>
    <w:rsid w:val="00bd1f0f"/>
    <w:pPr>
      <w:pBdr>
        <w:bottom w:val="single" w:sz="12" w:space="1" w:color="D9A700"/>
      </w:pBdr>
    </w:pPr>
    <w:rPr/>
  </w:style>
  <w:style w:type="paragraph" w:styleId="InfoboxStandard" w:customStyle="1">
    <w:name w:val="Infobox Standard"/>
    <w:basedOn w:val="Normal"/>
    <w:uiPriority w:val="23"/>
    <w:qFormat/>
    <w:rsid w:val="00e734e4"/>
    <w:pPr>
      <w:spacing w:beforeAutospacing="1" w:afterAutospacing="1"/>
    </w:pPr>
    <w:rPr/>
  </w:style>
  <w:style w:type="paragraph" w:styleId="InfoboxListe" w:customStyle="1">
    <w:name w:val="Infobox Liste"/>
    <w:basedOn w:val="InfoboxStandard"/>
    <w:uiPriority w:val="23"/>
    <w:qFormat/>
    <w:rsid w:val="00fa22f5"/>
    <w:pPr>
      <w:numPr>
        <w:ilvl w:val="0"/>
        <w:numId w:val="4"/>
      </w:numPr>
    </w:pPr>
    <w:rPr/>
  </w:style>
  <w:style w:type="paragraph" w:styleId="InfoboxListennummer" w:customStyle="1">
    <w:name w:val="Infobox Listennummer"/>
    <w:basedOn w:val="InfoboxStandard"/>
    <w:uiPriority w:val="23"/>
    <w:qFormat/>
    <w:rsid w:val="00fa22f5"/>
    <w:pPr>
      <w:numPr>
        <w:ilvl w:val="0"/>
        <w:numId w:val="5"/>
      </w:numPr>
    </w:pPr>
    <w:rPr/>
  </w:style>
  <w:style w:type="paragraph" w:styleId="Berschrift" w:customStyle="1">
    <w:name w:val="Überschrift"/>
    <w:basedOn w:val="Normal"/>
    <w:next w:val="Normal"/>
    <w:uiPriority w:val="4"/>
    <w:semiHidden/>
    <w:qFormat/>
    <w:rsid w:val="006841c4"/>
    <w:pPr>
      <w:keepNext w:val="true"/>
      <w:keepLines/>
      <w:spacing w:before="720" w:after="360"/>
    </w:pPr>
    <w:rPr>
      <w:rFonts w:ascii="Segoe UI Semibold" w:hAnsi="Segoe UI Semibold"/>
      <w:color w:val="241C06" w:themeColor="background2" w:themeShade="1a"/>
      <w:sz w:val="36"/>
    </w:rPr>
  </w:style>
  <w:style w:type="paragraph" w:styleId="1ohneLinie" w:customStyle="1">
    <w:name w:val="Ü1 ohne Linie"/>
    <w:basedOn w:val="Heading1"/>
    <w:next w:val="Normal"/>
    <w:uiPriority w:val="25"/>
    <w:semiHidden/>
    <w:qFormat/>
    <w:rsid w:val="00cd2174"/>
    <w:pPr>
      <w:pBdr>
        <w:bottom w:val="nil"/>
      </w:pBdr>
    </w:pPr>
    <w:rPr>
      <w:sz w:val="28"/>
    </w:rPr>
  </w:style>
  <w:style w:type="paragraph" w:styleId="2ohneLinie" w:customStyle="1">
    <w:name w:val="Ü2 ohne Linie"/>
    <w:basedOn w:val="1ohneLinie"/>
    <w:next w:val="Normal"/>
    <w:uiPriority w:val="25"/>
    <w:semiHidden/>
    <w:qFormat/>
    <w:rsid w:val="000d2e65"/>
    <w:pPr>
      <w:pageBreakBefore w:val="false"/>
      <w:spacing w:before="240" w:after="120"/>
      <w:outlineLvl w:val="1"/>
    </w:pPr>
    <w:rPr>
      <w:sz w:val="20"/>
    </w:rPr>
  </w:style>
  <w:style w:type="paragraph" w:styleId="ImpressumStandard" w:customStyle="1">
    <w:name w:val="Impressum Standard"/>
    <w:basedOn w:val="Normal"/>
    <w:uiPriority w:val="36"/>
    <w:qFormat/>
    <w:rsid w:val="001a1da3"/>
    <w:pPr>
      <w:spacing w:before="240" w:after="60"/>
    </w:pPr>
    <w:rPr>
      <w:sz w:val="20"/>
    </w:rPr>
  </w:style>
  <w:style w:type="paragraph" w:styleId="1klein" w:customStyle="1">
    <w:name w:val="Ü1 klein"/>
    <w:basedOn w:val="Normal"/>
    <w:next w:val="Normal"/>
    <w:uiPriority w:val="35"/>
    <w:semiHidden/>
    <w:qFormat/>
    <w:rsid w:val="006841c4"/>
    <w:pPr>
      <w:spacing w:lineRule="auto" w:line="240" w:before="0" w:after="0"/>
      <w:jc w:val="right"/>
      <w:outlineLvl w:val="0"/>
    </w:pPr>
    <w:rPr>
      <w:rFonts w:ascii="Segoe UI Semibold" w:hAnsi="Segoe UI Semibold"/>
      <w:caps/>
      <w:sz w:val="20"/>
    </w:rPr>
  </w:style>
  <w:style w:type="paragraph" w:styleId="2klein" w:customStyle="1">
    <w:name w:val="Ü2 klein"/>
    <w:basedOn w:val="1klein"/>
    <w:next w:val="Normal"/>
    <w:uiPriority w:val="35"/>
    <w:semiHidden/>
    <w:qFormat/>
    <w:rsid w:val="00db5daf"/>
    <w:pPr>
      <w:outlineLvl w:val="1"/>
    </w:pPr>
    <w:rPr/>
  </w:style>
  <w:style w:type="paragraph" w:styleId="Standardkleinrechtsbndig" w:customStyle="1">
    <w:name w:val="Standard klein rechtsbündig"/>
    <w:basedOn w:val="Normal"/>
    <w:uiPriority w:val="37"/>
    <w:qFormat/>
    <w:rsid w:val="00601819"/>
    <w:pPr>
      <w:spacing w:lineRule="auto" w:line="240" w:before="0" w:after="0"/>
      <w:jc w:val="right"/>
    </w:pPr>
    <w:rPr>
      <w:sz w:val="20"/>
    </w:rPr>
  </w:style>
  <w:style w:type="paragraph" w:styleId="Listenstandard" w:customStyle="1">
    <w:name w:val="Listenstandard"/>
    <w:uiPriority w:val="4"/>
    <w:semiHidden/>
    <w:qFormat/>
    <w:rsid w:val="00b00985"/>
    <w:pPr>
      <w:widowControl/>
      <w:bidi w:val="0"/>
      <w:spacing w:lineRule="auto" w:line="300" w:before="120" w:after="0"/>
      <w:ind w:left="284" w:hanging="284"/>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Einleitungstext" w:customStyle="1">
    <w:name w:val="Einleitungstext"/>
    <w:basedOn w:val="Normal"/>
    <w:uiPriority w:val="4"/>
    <w:qFormat/>
    <w:rsid w:val="00546505"/>
    <w:pPr/>
    <w:rPr>
      <w:rFonts w:ascii="Segoe UI Semibold" w:hAnsi="Segoe UI Semibold"/>
      <w:sz w:val="28"/>
    </w:rPr>
  </w:style>
  <w:style w:type="paragraph" w:styleId="ListenfortsetzungStandard" w:customStyle="1">
    <w:name w:val="Listenfortsetzung-Standard"/>
    <w:uiPriority w:val="3"/>
    <w:semiHidden/>
    <w:qFormat/>
    <w:rsid w:val="00b00985"/>
    <w:pPr>
      <w:widowControl/>
      <w:bidi w:val="0"/>
      <w:spacing w:lineRule="auto" w:line="30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ImpressumkeinLeerraum" w:customStyle="1">
    <w:name w:val="Impressum kein Leerraum"/>
    <w:basedOn w:val="ImpressumStandard"/>
    <w:uiPriority w:val="36"/>
    <w:qFormat/>
    <w:rsid w:val="00db5daf"/>
    <w:pPr>
      <w:spacing w:before="0" w:after="0"/>
    </w:pPr>
    <w:rPr/>
  </w:style>
  <w:style w:type="paragraph" w:styleId="Quote">
    <w:name w:val="Quote"/>
    <w:basedOn w:val="Normal"/>
    <w:next w:val="Normal"/>
    <w:link w:val="ZitatZchn"/>
    <w:uiPriority w:val="40"/>
    <w:qFormat/>
    <w:rsid w:val="00b70050"/>
    <w:pPr>
      <w:spacing w:before="200" w:after="160"/>
      <w:ind w:left="864" w:right="864" w:hanging="0"/>
      <w:jc w:val="center"/>
    </w:pPr>
    <w:rPr>
      <w:i/>
      <w:iCs/>
      <w:color w:val="404040" w:themeColor="text1" w:themeTint="bf"/>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styleId="Tabellenraster">
    <w:name w:val="Table Grid"/>
    <w:basedOn w:val="NormaleTabelle"/>
    <w:uiPriority w:val="39"/>
    <w:rsid w:val="001c4e5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itternetztabelle5dunkelAkzent1">
    <w:name w:val="Grid Table 5 Dark Accent 1"/>
    <w:basedOn w:val="NormaleTabelle"/>
    <w:uiPriority w:val="50"/>
    <w:rsid w:val="007717e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FFF1C4" w:themeFill="accent1" w:themeFillTint="33"/>
    </w:tcPr>
    <w:tblStylePr w:type="firstRow">
      <w:rPr>
        <w:b w:val="0"/>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D9A700" w:themeFill="accent1"/>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D9A700" w:themeFill="accent1"/>
      </w:tcPr>
    </w:tblStylePr>
    <w:tblStylePr w:type="firstCol">
      <w:rPr>
        <w:b w:val="0"/>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D9A700" w:themeFill="accent1"/>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D9A700" w:themeFill="accent1"/>
      </w:tcPr>
    </w:tblStylePr>
    <w:tblStylePr w:type="band1Vert">
      <w:tblPr/>
      <w:tcPr>
        <w:shd w:val="clear" w:color="auto" w:fill="FFE389" w:themeFill="accent1" w:themeFillTint="66"/>
      </w:tcPr>
    </w:tblStylePr>
    <w:tblStylePr w:type="band1Horz">
      <w:tblPr/>
      <w:tcPr>
        <w:shd w:val="clear" w:color="auto" w:fill="FFE389" w:themeFill="accent1" w:themeFillTint="66"/>
      </w:tcPr>
    </w:tblStylePr>
  </w:style>
  <w:style w:type="table" w:styleId="Gitternetztabelle5dunkelAkzent4">
    <w:name w:val="Grid Table 5 Dark Accent 4"/>
    <w:basedOn w:val="NormaleTabelle"/>
    <w:uiPriority w:val="50"/>
    <w:rsid w:val="009428d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9E6DD" w:themeFill="accent4"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8F815B" w:themeFill="accent4"/>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8F815B" w:themeFill="accent4"/>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8F815B" w:themeFill="accent4"/>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8F815B" w:themeFill="accent4"/>
      </w:tcPr>
    </w:tblStylePr>
    <w:tblStylePr w:type="band1Vert">
      <w:tblPr/>
      <w:tcPr>
        <w:shd w:val="clear" w:color="auto" w:fill="D4CDBB" w:themeFill="accent4" w:themeFillTint="66"/>
      </w:tcPr>
    </w:tblStylePr>
    <w:tblStylePr w:type="band1Horz">
      <w:tblPr/>
      <w:tcPr>
        <w:shd w:val="clear" w:color="auto" w:fill="D4CDBB" w:themeFill="accent4" w:themeFillTint="66"/>
      </w:tcPr>
    </w:tblStylePr>
  </w:style>
  <w:style w:type="table" w:styleId="Gitternetztabelle5dunkelAkzent5">
    <w:name w:val="Grid Table 5 Dark Accent 5"/>
    <w:basedOn w:val="NormaleTabelle"/>
    <w:uiPriority w:val="50"/>
    <w:rsid w:val="0040258d"/>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1E1E9" w:themeFill="accent5"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6C6D93" w:themeFill="accent5"/>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6C6D93" w:themeFill="accent5"/>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6C6D93" w:themeFill="accent5"/>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6C6D93" w:themeFill="accent5"/>
      </w:tcPr>
    </w:tblStylePr>
    <w:tblStylePr w:type="band1Vert">
      <w:tblPr/>
      <w:tcPr>
        <w:shd w:val="clear" w:color="auto" w:fill="C4C4D3" w:themeFill="accent5" w:themeFillTint="66"/>
      </w:tcPr>
    </w:tblStylePr>
    <w:tblStylePr w:type="band1Horz">
      <w:tblPr/>
      <w:tcPr>
        <w:shd w:val="clear" w:color="auto" w:fill="C4C4D3" w:themeFill="accent5" w:themeFillTint="66"/>
      </w:tcPr>
    </w:tblStyle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paragraph" w:styleId="text">
    <w:name w:val="text"/>
    <w:link w:val="textCar"/>
    <w:uiPriority w:val="99"/>
    <w:semiHidden/>
    <w:unhideWhenUsed/>
    <w:rsid w:val="006E0FDA"/>
    <w:pPr/>
    <w:rPr>
      <w:color w:val="00000"/>
      <w:rFonts w:ascii="Tahoma" w:hAnsi="Tahoma" w:eastAsia="Tahoma" w:cs="Tahoma"/>
      <w:sz w:val="10"/>
    </w:rPr>
  </w:style>
  <w:style xmlns:w="http://schemas.openxmlformats.org/wordprocessingml/2006/main" w:type="character" w:customStyle="1" w:styleId="textCar">
    <w:name w:val="textCar"/>
    <w:link w:val="text"/>
    <w:uiPriority w:val="99"/>
    <w:semiHidden/>
    <w:unhideWhenUsed/>
    <w:rsid w:val="006E0FDA"/>
    <w:rPr>
      <w:color w:val="00000"/>
      <w:rFonts w:ascii="Tahoma" w:hAnsi="Tahoma" w:eastAsia="Tahoma" w:cs="Tahoma"/>
      <w:sz w:val="10"/>
    </w:rPr>
  </w:style>
  <w:style xmlns:w="http://schemas.openxmlformats.org/wordprocessingml/2006/main" w:type="character" w:customStyle="1" w:styleId="myCharacterStyle1">
    <w:name w:val="myCharacterStyle1"/>
    <w:link w:val="myCharacterStyle1"/>
    <w:uiPriority w:val="99"/>
    <w:semiHidden/>
    <w:unhideWhenUsed/>
    <w:rsid w:val="006E0FDA"/>
    <w:rPr>
      <w:b/>
      <w:color w:val="ff0000"/>
      <w:rFonts w:ascii="Arial" w:hAnsi="Arial" w:eastAsia="Arial" w:cs="Arial"/>
      <w:i/>
      <w:sz w:val="18"/>
      <w:u w:val="single"/>
    </w:rPr>
  </w:style>
  <w:style xmlns:w="http://schemas.openxmlformats.org/wordprocessingml/2006/main" w:type="character" w:customStyle="1" w:styleId="myCharacterStyle2">
    <w:name w:val="myCharacterStyle2"/>
    <w:link w:val="myCharacterStyle2"/>
    <w:uiPriority w:val="99"/>
    <w:semiHidden/>
    <w:unhideWhenUsed/>
    <w:rsid w:val="006E0FDA"/>
    <w:rPr>
      <w:color w:val="0000ff"/>
      <w:sz w:val="21"/>
      <w:u w:val="double"/>
    </w:rPr>
  </w:style>
  <w:style xmlns:w="http://schemas.openxmlformats.org/wordprocessingml/2006/main" w:type="table" w:customStyle="1" w:styleId="defaultFont">
    <w:name w:val="defaultFont"/>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glossaryDocument" Target="glossary/document.xml"/><Relationship Id="rId9" Type="http://schemas.openxmlformats.org/officeDocument/2006/relationships/customXml" Target="../customXml/item1.xml"/><Relationship Id="rId10" Type="http://schemas.openxmlformats.org/officeDocument/2006/relationships/customXml" Target="../customXml/item2.xml"/>
<Relationship Id="rId853001167" Type="http://schemas.openxmlformats.org/officeDocument/2006/relationships/footnotes" Target="footnotes.xml"/><Relationship Id="rId212199837" Type="http://schemas.openxmlformats.org/officeDocument/2006/relationships/endnotes" Target="endnotes.xml"/><Relationship Id="rId167496295" Type="http://schemas.openxmlformats.org/officeDocument/2006/relationships/comments" Target="comments.xml"/><Relationship Id="rId129643587" Type="http://schemas.microsoft.com/office/2011/relationships/commentsExtended" Target="commentsExtended.xml"/><Relationship Id="rId443588223" Type="http://schemas.microsoft.com/office/2011/relationships/people" Target="people.xml"/><Relationship Id="rId4829679b0f895cff0" Type="http://schemas.openxmlformats.org/officeDocument/2006/relationships/hyperlink" Target="tel:+43%2050%20555-38112" TargetMode="External"/><Relationship Id="rId9035679b0f895f3c7" Type="http://schemas.openxmlformats.org/officeDocument/2006/relationships/footer" Target="defaultFooter.xml"/></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20E22F83B734183AC4B64388F57ED5A"/>
        <w:category>
          <w:name w:val="Allgemein"/>
          <w:gallery w:val="placeholder"/>
        </w:category>
        <w:types>
          <w:type w:val="bbPlcHdr"/>
        </w:types>
        <w:behaviors>
          <w:behavior w:val="content"/>
        </w:behaviors>
        <w:guid w:val="{CE50287E-2B95-41CB-8E55-07C8964BD505}"/>
      </w:docPartPr>
      <w:docPartBody>
        <w:p w:rsidR="00000000" w:rsidRDefault="004446FB">
          <w:pPr>
            <w:pStyle w:val="A20E22F83B734183AC4B64388F57ED5A"/>
          </w:pPr>
          <w:r w:rsidRPr="005F3246">
            <w:rPr>
              <w:rStyle w:val="Platzhaltertext"/>
            </w:rPr>
            <w:t>Klicken oder tippen Sie hier, um Text einzugeben.</w:t>
          </w:r>
        </w:p>
      </w:docPartBody>
    </w:docPart>
    <w:docPart>
      <w:docPartPr>
        <w:name w:val="2E88C030D619449DA1A9A58412581718"/>
        <w:category>
          <w:name w:val="Allgemein"/>
          <w:gallery w:val="placeholder"/>
        </w:category>
        <w:types>
          <w:type w:val="bbPlcHdr"/>
        </w:types>
        <w:behaviors>
          <w:behavior w:val="content"/>
        </w:behaviors>
        <w:guid w:val="{D369B0CB-3110-41C5-822F-F877E9618261}"/>
      </w:docPartPr>
      <w:docPartBody>
        <w:p w:rsidR="00000000" w:rsidRDefault="004446FB">
          <w:pPr>
            <w:pStyle w:val="2E88C030D619449DA1A9A58412581718"/>
          </w:pPr>
          <w:r w:rsidRPr="005F3246">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LT Std 45 Light">
    <w:altName w:val="Malgun Gothic"/>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A20E22F83B734183AC4B64388F57ED5A">
    <w:name w:val="A20E22F83B734183AC4B64388F57ED5A"/>
  </w:style>
  <w:style w:type="paragraph" w:customStyle="1" w:styleId="2E88C030D619449DA1A9A58412581718">
    <w:name w:val="2E88C030D619449DA1A9A584125817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rganisch">
  <a:themeElements>
    <a:clrScheme name="AGES">
      <a:dk1>
        <a:sysClr val="windowText" lastClr="000000"/>
      </a:dk1>
      <a:lt1>
        <a:srgbClr val="E4E4E4"/>
      </a:lt1>
      <a:dk2>
        <a:srgbClr val="285670"/>
      </a:dk2>
      <a:lt2>
        <a:srgbClr val="F2E2B8"/>
      </a:lt2>
      <a:accent1>
        <a:srgbClr val="D9A700"/>
      </a:accent1>
      <a:accent2>
        <a:srgbClr val="ECC768"/>
      </a:accent2>
      <a:accent3>
        <a:srgbClr val="F2E2B8"/>
      </a:accent3>
      <a:accent4>
        <a:srgbClr val="8F815B"/>
      </a:accent4>
      <a:accent5>
        <a:srgbClr val="6C6D93"/>
      </a:accent5>
      <a:accent6>
        <a:srgbClr val="0692BD"/>
      </a:accent6>
      <a:hlink>
        <a:srgbClr val="285670"/>
      </a:hlink>
      <a:folHlink>
        <a:srgbClr val="0692BD"/>
      </a:folHlink>
    </a:clrScheme>
    <a:fontScheme name="AGES">
      <a:majorFont>
        <a:latin typeface="Segoe UI Semibold"/>
        <a:ea typeface=""/>
        <a:cs typeface=""/>
      </a:majorFont>
      <a:minorFont>
        <a:latin typeface="Tahom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90000"/>
                <a:lumMod val="110000"/>
              </a:schemeClr>
            </a:gs>
            <a:gs pos="100000">
              <a:schemeClr val="phClr">
                <a:shade val="88000"/>
                <a:lumMod val="98000"/>
              </a:schemeClr>
            </a:gs>
          </a:gsLst>
          <a:lin ang="5400000" scaled="0"/>
        </a:gradFill>
        <a:blipFill>
          <a:blip xmlns:r="http://schemas.openxmlformats.org/officeDocument/2006/relationships" r:embed="rId1"/>
          <a:stretch/>
        </a:blipFill>
      </a:bgFillStyleLst>
    </a:fmtScheme>
  </a:themeElements>
  <a:objectDefaults/>
  <a:extraClrSchemeLst/>
  <a:extLst>
    <a:ext uri="{05A4C25C-085E-4340-85A3-A5531E510DB2}">
      <thm15:themeFamily xmlns:thm15="http://schemas.microsoft.com/office/thememl/2012/main" name="Organic" id="{28CDC826-8792-45C0-861B-85EB3ADEDA33}" vid="{7DAC20F1-423D-49E2-BD0B-50532748BAD0}"/>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configuration xmlns:c="http://ns.axespdf.com/word/configuration">
  <c:group id="Styles">
    <c:group id="Header ↓ Ebene 1">
      <c:property id="RoleID" type="string">ParagraphHeaderCellComplex</c:property>
    </c:group>
    <c:group id="Header → Ebene 2">
      <c:property id="RoleID" type="string">ParagraphHeaderCellComplex</c:property>
      <c:property id="Level" type="integer">2</c:property>
      <c:property id="Down" type="boolean">false</c:property>
      <c:property id="Right" type="boolean">true</c:property>
    </c:group>
    <c:group id="__Quote">
      <c:property id="RoleID" type="string">ParagraphBlockQuote</c:property>
    </c:group>
    <c:group id="__IntenseQuote">
      <c:property id="RoleID" type="string">ParagraphBlockQuote</c:property>
    </c:group>
    <c:group id="Header → Ebene 1">
      <c:property id="RoleID" type="string">ParagraphHeaderCellComplex</c:property>
      <c:property id="Down" type="boolean">false</c:property>
      <c:property id="Right" type="boolean">true</c:property>
    </c:group>
    <c:group id="Header → Ebene 3">
      <c:property id="RoleID" type="string">ParagraphHeaderCellComplex</c:property>
      <c:property id="Level" type="integer">3</c:property>
      <c:property id="Down" type="boolean">false</c:property>
      <c:property id="Right" type="boolean">true</c:property>
    </c:group>
    <c:group id="Header → Ebene 4">
      <c:property id="RoleID" type="string">ParagraphHeaderCellComplex</c:property>
      <c:property id="Level" type="integer">4</c:property>
      <c:property id="Down" type="boolean">false</c:property>
      <c:property id="Right" type="boolean">true</c:property>
    </c:group>
    <c:group id="Header → Ebene 5">
      <c:property id="RoleID" type="string">ParagraphHeaderCellComplex</c:property>
      <c:property id="Level" type="integer">5</c:property>
      <c:property id="Down" type="boolean">false</c:property>
      <c:property id="Right" type="boolean">true</c:property>
    </c:group>
    <c:group id="Header ↓ Ebene 2">
      <c:property id="RoleID" type="string">ParagraphHeaderCellComplex</c:property>
      <c:property id="Level" type="integer">2</c:property>
    </c:group>
    <c:group id="Header ↓ Ebene 2 nur 1. Spalte">
      <c:property id="RoleID" type="string">ParagraphHeaderCellComplex</c:property>
      <c:property id="Level" type="integer">2</c:property>
      <c:property id="MergedHaeder" type="integer">1</c:property>
    </c:group>
    <c:group id="Header ↓ Ebene 3">
      <c:property id="RoleID" type="string">ParagraphHeaderCellComplex</c:property>
      <c:property id="Level" type="integer">3</c:property>
    </c:group>
    <c:group id="Header ↓ Ebene 4">
      <c:property id="RoleID" type="string">ParagraphHeaderCellComplex</c:property>
      <c:property id="Level" type="integer">4</c:property>
    </c:group>
    <c:group id="Header ↓ Ebene 5">
      <c:property id="RoleID" type="string">ParagraphHeaderCellComplex</c:property>
      <c:property id="Level" type="integer">5</c:property>
    </c:group>
    <c:group id="Header ↓ Ebene 3 nur 1. Spalte">
      <c:property id="RoleID" type="string">ParagraphHeaderCellComplex</c:property>
      <c:property id="Level" type="integer">3</c:property>
      <c:property id="MergedHaeder" type="integer">1</c:property>
    </c:group>
    <c:group id="__Caption">
      <c:property id="RoleID" type="string">ParagraphCaption</c:property>
    </c:group>
    <c:group id="__wdStyleTocHeading">
      <c:property id="RoleID" type="string">ParagraphHeading</c:property>
    </c:group>
    <c:group id="__ListContinue">
      <c:property id="RoleID" type="string">ParagraphListContinue</c:property>
    </c:group>
    <c:group id="__ListContinue2">
      <c:property id="RoleID" type="string">ParagraphListContinue</c:property>
      <c:property id="Level" type="integer">2</c:property>
    </c:group>
    <c:group id="__ListContinue3">
      <c:property id="RoleID" type="string">ParagraphListContinue</c:property>
      <c:property id="Level" type="integer">3</c:property>
    </c:group>
    <c:group id="__ListContinue4">
      <c:property id="RoleID" type="string">ParagraphListContinue</c:property>
      <c:property id="Level" type="integer">4</c:property>
    </c:group>
    <c:group id="__ListContinue5">
      <c:property id="RoleID" type="string">ParagraphListContinue</c:property>
      <c:property id="Level" type="integer">5</c:property>
    </c:group>
    <c:group id="__Heading1">
      <c:property id="RoleID" type="string">ParagraphDefault</c:property>
    </c:group>
    <c:group id="__Heading2">
      <c:property id="RoleID" type="string">ParagraphDefault</c:property>
    </c:group>
    <c:group id="__Heading3">
      <c:property id="RoleID" type="string">ParagraphDefault</c:property>
    </c:group>
    <c:group id="__Heading4">
      <c:property id="RoleID" type="string">ParagraphDefault</c:property>
    </c:group>
    <c:group id="__Heading5">
      <c:property id="RoleID" type="string">ParagraphDefault</c:property>
    </c:group>
    <c:group id="__Heading6">
      <c:property id="RoleID" type="string">ParagraphDefault</c:property>
    </c:group>
    <c:group id="__Heading7">
      <c:property id="RoleID" type="string">ParagraphDefault</c:property>
    </c:group>
    <c:group id="__Heading8">
      <c:property id="RoleID" type="string">ParagraphDefault</c:property>
    </c:group>
    <c:group id="__Heading9">
      <c:property id="RoleID" type="string">ParagraphDefault</c:property>
    </c:group>
  </c:group>
  <c:group id="Content">
    <c:group id="d6ca213f-6d24-4db4-9326-6b366883a04f">
      <c:property id="RoleID" type="string">TableLayoutTable</c:property>
    </c:group>
    <c:group id="fdadccea-286a-4e88-8e6a-da95743a6001">
      <c:property id="RoleID" type="string">TableLayoutTable</c:property>
    </c:group>
    <c:group id="475a1389-a26b-49e0-9948-88791a8ff765">
      <c:property id="RoleID" type="string">TableLayoutTable</c:property>
    </c:group>
    <c:group id="d7e21450-b96f-4d19-93a4-7edd811b0370">
      <c:property id="RoleID" type="string">TableLayoutTable</c:property>
    </c:group>
  </c:group>
  <c:group id="InitialView">
    <c:property id="MagnificationFactor" type="float">100</c:property>
  </c:group>
</c:configuration>
</file>

<file path=customXml/itemProps1.xml><?xml version="1.0" encoding="utf-8"?>
<ds:datastoreItem xmlns:ds="http://schemas.openxmlformats.org/officeDocument/2006/customXml" ds:itemID="{219AA05A-25DA-46BF-AEA1-5D99F913ED9B}">
  <ds:schemaRefs>
    <ds:schemaRef ds:uri="http://schemas.openxmlformats.org/officeDocument/2006/bibliography"/>
  </ds:schemaRefs>
</ds:datastoreItem>
</file>

<file path=customXml/itemProps2.xml><?xml version="1.0" encoding="utf-8"?>
<ds:datastoreItem xmlns:ds="http://schemas.openxmlformats.org/officeDocument/2006/customXml" ds:itemID="{0F4DC82B-9367-49C2-89DA-84305FD0D458}">
  <ds:schemaRefs>
    <ds:schemaRef ds:uri="http://ns.axespdf.com/word/configuration"/>
  </ds:schemaRefs>
</ds:datastoreItem>
</file>

<file path=docProps/app.xml><?xml version="1.0" encoding="utf-8"?>
<Properties xmlns="http://schemas.openxmlformats.org/officeDocument/2006/extended-properties" xmlns:vt="http://schemas.openxmlformats.org/officeDocument/2006/docPropsVTypes">
  <Template>~7027709</Template>
  <TotalTime>3</TotalTime>
  <Application>LibreOffice/7.0.1.2$Windows_X86_64 LibreOffice_project/7cbcfc562f6eb6708b5ff7d7397325de9e764452</Application>
  <Pages>1</Pages>
  <Words>3</Words>
  <Characters>18</Characters>
  <CharactersWithSpaces>18</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2020-09-24T09:30:00Z</dcterms:created>
  <dc:creator>Palmberger Birgit</dc:creator>
  <dc:description/>
  <dc:language>en-US</dc:language>
  <cp:lastModifiedBy/>
  <cp:lastPrinted>2020-07-29T11:45:00Z</cp:lastPrinted>
  <dcterms:modified xsi:type="dcterms:W3CDTF">2020-09-30T02:21:52Z</dcterms:modified>
  <cp:revision>2</cp:revision>
  <dc:subject/>
  <dc:title>Dies ist der Titel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