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Soybean downy mildew</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18.04.2025 05:22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Soybean
downy
mildew</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Peronospora
manshurica</w:t>
      </w:r>
    </w:p>
    <w:p>
      <w:pPr>
        <w:widowControl w:val="on"/>
        <w:pBdr/>
        <w:spacing w:before="240" w:after="240" w:line="240" w:lineRule="auto"/>
        <w:ind w:left="0" w:right="0"/>
        <w:jc w:val="left"/>
      </w:pPr>
      <w:r>
        <w:rPr>
          <w:rFonts w:ascii="Tahoma" w:hAnsi="Tahoma" w:eastAsia="Tahoma" w:cs="Tahoma"/>
          <w:color w:val="000000"/>
          <w:sz w:val="24"/>
          <w:szCs w:val="24"/>
        </w:rPr>
        <w:t xml:space="preserve">
Last
change:
23.11.2021</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Profile</w:t>
      </w:r>
    </w:p>
    <w:p>
      <w:pPr>
        <w:widowControl w:val="on"/>
        <w:pBdr/>
        <w:spacing w:before="240" w:after="240" w:line="240" w:lineRule="auto"/>
        <w:ind w:left="0" w:right="0"/>
        <w:jc w:val="left"/>
      </w:pPr>
      <w:r>
        <w:rPr>
          <w:rFonts w:ascii="Tahoma" w:hAnsi="Tahoma" w:eastAsia="Tahoma" w:cs="Tahoma"/>
          <w:color w:val="000000"/>
          <w:sz w:val="24"/>
          <w:szCs w:val="24"/>
        </w:rPr>
        <w:t xml:space="preserve">
Downy
mildew
of
soybean
is
caused
by
the
pathogen
</w:t>
      </w:r>
      <w:r>
        <w:rPr>
          <w:rFonts w:ascii="Tahoma" w:hAnsi="Tahoma" w:eastAsia="Tahoma" w:cs="Tahoma"/>
          <w:i/>
          <w:iCs/>
          <w:color w:val="000000"/>
          <w:sz w:val="24"/>
          <w:szCs w:val="24"/>
        </w:rPr>
        <w:t xml:space="preserve">
Peronospora
manshurica</w:t>
      </w:r>
      <w:r>
        <w:rPr>
          <w:rFonts w:ascii="Tahoma" w:hAnsi="Tahoma" w:eastAsia="Tahoma" w:cs="Tahoma"/>
          <w:color w:val="000000"/>
          <w:sz w:val="24"/>
          <w:szCs w:val="24"/>
        </w:rPr>
        <w:t xml:space="preserve">.
Downy
mildew
fungi
(Peronosporaceae)
belong
to
the
class
of
egg
fungi,
which
are
also
known
as
oomycetes.
Drippable
water,
such
as
dew,
is
essential
for
the
life
cycle
of
egg
fungi.</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Damage
symptoms</w:t>
      </w:r>
    </w:p>
    <w:p>
      <w:r>
        <w:drawing>
          <wp:inline distT="0" distB="0" distL="0" distR="0">
            <wp:extent cx="5400000" cy="4046400"/>
            <wp:docPr id="28920554" name="name45466801c56755262" descr="csm_Falscher_Mehltasu_Soja_Peronospora_web-01_b9755f07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Falscher_Mehltasu_Soja_Peronospora_web-01_b9755f0798.jpg"/>
                    <pic:cNvPicPr/>
                  </pic:nvPicPr>
                  <pic:blipFill>
                    <a:blip r:embed="rId33356801c5675525f"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Symptome
auf
der
Blattoberseite</w:t>
      </w:r>
      <w:fldSimple w:instr=" SEQ Figure \* ARABIC ">
        <w:r>
          <w:rPr>
            <w:noProof/>
          </w:rPr>
          <w:t/>
        </w:r>
      </w:fldSimple>
      <w:bookmarkStart w:id="3771899" w:name=""/>
      <w:bookmarkEnd w:id="3771899"/>
    </w:p>
    <w:p>
      <w:pPr>
        <w:widowControl w:val="on"/>
        <w:pBdr/>
        <w:spacing w:before="240" w:after="240" w:line="240" w:lineRule="auto"/>
        <w:ind w:left="0" w:right="0"/>
        <w:jc w:val="left"/>
      </w:pPr>
      <w:r>
        <w:rPr>
          <w:rFonts w:ascii="Tahoma" w:hAnsi="Tahoma" w:eastAsia="Tahoma" w:cs="Tahoma"/>
          <w:color w:val="000000"/>
          <w:sz w:val="24"/>
          <w:szCs w:val="24"/>
        </w:rPr>
        <w:t xml:space="preserve">
On
the
upper
sides
of
the
leaves,
small,
light
to
light
yellow
spots
can
be
seen
at
first,
which
are
between
2
and
8
mm
in
size.
The
spots
enlarge,
are
irregular
in
shape
and
size,
and
eventually
merge.
The
infested
leaves
wilt
and
die.
On
the
undersides
of
the
leaves,
a
grayish-purple
sporangia
can
be
seen
on
the
dead
tissue.</w:t>
      </w:r>
    </w:p>
    <w:p>
      <w:pPr>
        <w:widowControl w:val="on"/>
        <w:pBdr/>
        <w:spacing w:before="240" w:after="240" w:line="240" w:lineRule="auto"/>
        <w:ind w:left="0" w:right="0"/>
        <w:jc w:val="left"/>
      </w:pPr>
      <w:r>
        <w:rPr>
          <w:rFonts w:ascii="Tahoma" w:hAnsi="Tahoma" w:eastAsia="Tahoma" w:cs="Tahoma"/>
          <w:color w:val="000000"/>
          <w:sz w:val="24"/>
          <w:szCs w:val="24"/>
        </w:rPr>
        <w:t xml:space="preserve">
Pods
can
also
be
infested,
but
no
symptoms
can
be
seen
on
them
externally.
On
seeds
within
pods,
downy
mildew
develops
on
the
seed
surface
and
forms
a
milky
white
crust
consisting
of
the
surviving
spores
(oospores).
Plants
that
grow
from
infected
seeds
remain
small,
are
stunted,
and
soon
die.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Host
plants</w:t>
      </w:r>
    </w:p>
    <w:p>
      <w:pPr>
        <w:widowControl w:val="on"/>
        <w:pBdr/>
        <w:spacing w:before="240" w:after="240" w:line="240" w:lineRule="auto"/>
        <w:ind w:left="0" w:right="0"/>
        <w:jc w:val="left"/>
      </w:pPr>
      <w:r>
        <w:rPr>
          <w:rFonts w:ascii="Tahoma" w:hAnsi="Tahoma" w:eastAsia="Tahoma" w:cs="Tahoma"/>
          <w:color w:val="000000"/>
          <w:sz w:val="24"/>
          <w:szCs w:val="24"/>
        </w:rPr>
        <w:t xml:space="preserve">
The
host
plant
is
exclusively
the
soybean.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Distribution</w:t>
      </w:r>
    </w:p>
    <w:p>
      <w:pPr>
        <w:widowControl w:val="on"/>
        <w:pBdr/>
        <w:spacing w:before="240" w:after="240" w:line="240" w:lineRule="auto"/>
        <w:ind w:left="0" w:right="0"/>
        <w:jc w:val="left"/>
      </w:pPr>
      <w:r>
        <w:rPr>
          <w:rFonts w:ascii="Tahoma" w:hAnsi="Tahoma" w:eastAsia="Tahoma" w:cs="Tahoma"/>
          <w:i/>
          <w:iCs/>
          <w:color w:val="000000"/>
          <w:sz w:val="24"/>
          <w:szCs w:val="24"/>
        </w:rPr>
        <w:t xml:space="preserve">
Peronospora
manshurica</w:t>
      </w:r>
      <w:r>
        <w:rPr>
          <w:rFonts w:ascii="Tahoma" w:hAnsi="Tahoma" w:eastAsia="Tahoma" w:cs="Tahoma"/>
          <w:color w:val="000000"/>
          <w:sz w:val="24"/>
          <w:szCs w:val="24"/>
        </w:rPr>
        <w:t xml:space="preserve">
is
distributed
worldwide.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Propagation
and
transmission</w:t>
      </w:r>
    </w:p>
    <w:p>
      <w:pPr>
        <w:widowControl w:val="on"/>
        <w:pBdr/>
        <w:spacing w:before="240" w:after="240" w:line="240" w:lineRule="auto"/>
        <w:ind w:left="0" w:right="0"/>
        <w:jc w:val="left"/>
      </w:pPr>
      <w:r>
        <w:rPr>
          <w:rFonts w:ascii="Tahoma" w:hAnsi="Tahoma" w:eastAsia="Tahoma" w:cs="Tahoma"/>
          <w:color w:val="000000"/>
          <w:sz w:val="24"/>
          <w:szCs w:val="24"/>
        </w:rPr>
        <w:t xml:space="preserve">
The
pathogen
is
usually
transmitted
with
the
seed,
but
can
also
survive
on
infected
plant
residues
in
the
soil
in
the
form
of
permanent
spores.
In
the
stand,
downy
mildew
is
spread
by
sporangia
spread
by
wind
and
water
droplets.</w:t>
      </w:r>
    </w:p>
    <w:p>
      <w:pPr>
        <w:widowControl w:val="on"/>
        <w:pBdr/>
        <w:spacing w:before="240" w:after="240" w:line="240" w:lineRule="auto"/>
        <w:ind w:left="0" w:right="0"/>
        <w:jc w:val="left"/>
      </w:pPr>
      <w:r>
        <w:rPr>
          <w:rFonts w:ascii="Tahoma" w:hAnsi="Tahoma" w:eastAsia="Tahoma" w:cs="Tahoma"/>
          <w:color w:val="000000"/>
          <w:sz w:val="24"/>
          <w:szCs w:val="24"/>
        </w:rPr>
        <w:t xml:space="preserve">
High
humidity
and
cooler
temperatures
promote
disease
development.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Economic
importance</w:t>
      </w:r>
    </w:p>
    <w:p>
      <w:pPr>
        <w:widowControl w:val="on"/>
        <w:pBdr/>
        <w:spacing w:before="240" w:after="240" w:line="240" w:lineRule="auto"/>
        <w:ind w:left="0" w:right="0"/>
        <w:jc w:val="left"/>
      </w:pPr>
      <w:r>
        <w:rPr>
          <w:rFonts w:ascii="Tahoma" w:hAnsi="Tahoma" w:eastAsia="Tahoma" w:cs="Tahoma"/>
          <w:color w:val="000000"/>
          <w:sz w:val="24"/>
          <w:szCs w:val="24"/>
        </w:rPr>
        <w:t xml:space="preserve">
Depending
on
the
soybean
variety,
yield
losses
can
be
as
high
as
20%.</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Prevention
and
control</w:t>
      </w:r>
    </w:p>
    <w:p>
      <w:pPr>
        <w:numPr>
          <w:ilvl w:val="0"/>
          <w:numId w:val="6869"/>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Adherence
to
a
crop
rotation
of
at
least
three
years</w:t>
      </w:r>
    </w:p>
    <w:p>
      <w:pPr>
        <w:numPr>
          <w:ilvl w:val="0"/>
          <w:numId w:val="6869"/>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Use
of
healthy
seeds</w:t>
      </w:r>
    </w:p>
    <w:p>
      <w:pPr>
        <w:numPr>
          <w:ilvl w:val="0"/>
          <w:numId w:val="6869"/>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Deep
bagging
of
crop
residues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61116801c5675546d" w:history="1">
        <w:r>
          <w:rPr>
            <w:rFonts w:ascii="Tahoma" w:hAnsi="Tahoma" w:eastAsia="Tahoma" w:cs="Tahoma"/>
            <w:color w:val="000000"/>
            <w:sz w:val="24"/>
            <w:szCs w:val="24"/>
            <w:u w:val="single"/>
          </w:rPr>
          <w:t xml:space="preserve">
Plant
Health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79546801c567562bd"/>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2004">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9066">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05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01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20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96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19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93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34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59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39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69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94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15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35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08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73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79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16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17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73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46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57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58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870">
    <w:multiLevelType w:val="hybridMultilevel"/>
    <w:lvl w:ilvl="0" w:tplc="11027893">
      <w:start w:val="1"/>
      <w:numFmt w:val="decimal"/>
      <w:lvlText w:val="%1."/>
      <w:lvlJc w:val="left"/>
      <w:pPr>
        <w:ind w:left="720" w:hanging="360"/>
      </w:pPr>
    </w:lvl>
    <w:lvl w:ilvl="1" w:tplc="11027893" w:tentative="1">
      <w:start w:val="1"/>
      <w:numFmt w:val="lowerLetter"/>
      <w:lvlText w:val="%2."/>
      <w:lvlJc w:val="left"/>
      <w:pPr>
        <w:ind w:left="1440" w:hanging="360"/>
      </w:pPr>
    </w:lvl>
    <w:lvl w:ilvl="2" w:tplc="11027893" w:tentative="1">
      <w:start w:val="1"/>
      <w:numFmt w:val="lowerRoman"/>
      <w:lvlText w:val="%3."/>
      <w:lvlJc w:val="right"/>
      <w:pPr>
        <w:ind w:left="2160" w:hanging="180"/>
      </w:pPr>
    </w:lvl>
    <w:lvl w:ilvl="3" w:tplc="11027893" w:tentative="1">
      <w:start w:val="1"/>
      <w:numFmt w:val="decimal"/>
      <w:lvlText w:val="%4."/>
      <w:lvlJc w:val="left"/>
      <w:pPr>
        <w:ind w:left="2880" w:hanging="360"/>
      </w:pPr>
    </w:lvl>
    <w:lvl w:ilvl="4" w:tplc="11027893" w:tentative="1">
      <w:start w:val="1"/>
      <w:numFmt w:val="lowerLetter"/>
      <w:lvlText w:val="%5."/>
      <w:lvlJc w:val="left"/>
      <w:pPr>
        <w:ind w:left="3600" w:hanging="360"/>
      </w:pPr>
    </w:lvl>
    <w:lvl w:ilvl="5" w:tplc="11027893" w:tentative="1">
      <w:start w:val="1"/>
      <w:numFmt w:val="lowerRoman"/>
      <w:lvlText w:val="%6."/>
      <w:lvlJc w:val="right"/>
      <w:pPr>
        <w:ind w:left="4320" w:hanging="180"/>
      </w:pPr>
    </w:lvl>
    <w:lvl w:ilvl="6" w:tplc="11027893" w:tentative="1">
      <w:start w:val="1"/>
      <w:numFmt w:val="decimal"/>
      <w:lvlText w:val="%7."/>
      <w:lvlJc w:val="left"/>
      <w:pPr>
        <w:ind w:left="5040" w:hanging="360"/>
      </w:pPr>
    </w:lvl>
    <w:lvl w:ilvl="7" w:tplc="11027893" w:tentative="1">
      <w:start w:val="1"/>
      <w:numFmt w:val="lowerLetter"/>
      <w:lvlText w:val="%8."/>
      <w:lvlJc w:val="left"/>
      <w:pPr>
        <w:ind w:left="5760" w:hanging="360"/>
      </w:pPr>
    </w:lvl>
    <w:lvl w:ilvl="8" w:tplc="11027893" w:tentative="1">
      <w:start w:val="1"/>
      <w:numFmt w:val="lowerRoman"/>
      <w:lvlText w:val="%9."/>
      <w:lvlJc w:val="right"/>
      <w:pPr>
        <w:ind w:left="6480" w:hanging="180"/>
      </w:pPr>
    </w:lvl>
  </w:abstractNum>
  <w:abstractNum w:abstractNumId="6869">
    <w:multiLevelType w:val="hybridMultilevel"/>
    <w:lvl w:ilvl="0" w:tplc="827417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6869">
    <w:abstractNumId w:val="6869"/>
  </w:num>
  <w:num w:numId="6870">
    <w:abstractNumId w:val="6870"/>
  </w:num>
  <w:num w:numId="7589">
    <w:abstractNumId w:val="7589"/>
  </w:num>
  <w:num w:numId="2573">
    <w:abstractNumId w:val="2573"/>
  </w:num>
  <w:num w:numId="8464">
    <w:abstractNumId w:val="8464"/>
  </w:num>
  <w:num w:numId="4735">
    <w:abstractNumId w:val="4735"/>
  </w:num>
  <w:num w:numId="5174">
    <w:abstractNumId w:val="5174"/>
  </w:num>
  <w:num w:numId="7164">
    <w:abstractNumId w:val="7164"/>
  </w:num>
  <w:num w:numId="2797">
    <w:abstractNumId w:val="2797"/>
  </w:num>
  <w:num w:numId="6738">
    <w:abstractNumId w:val="6738"/>
  </w:num>
  <w:num w:numId="6087">
    <w:abstractNumId w:val="6087"/>
  </w:num>
  <w:num w:numId="1358">
    <w:abstractNumId w:val="1358"/>
  </w:num>
  <w:num w:numId="7152">
    <w:abstractNumId w:val="7152"/>
  </w:num>
  <w:num w:numId="4941">
    <w:abstractNumId w:val="4941"/>
  </w:num>
  <w:num w:numId="5693">
    <w:abstractNumId w:val="5693"/>
  </w:num>
  <w:num w:numId="4394">
    <w:abstractNumId w:val="4394"/>
  </w:num>
  <w:num w:numId="9595">
    <w:abstractNumId w:val="9595"/>
  </w:num>
  <w:num w:numId="9346">
    <w:abstractNumId w:val="9346"/>
  </w:num>
  <w:num w:numId="5934">
    <w:abstractNumId w:val="5934"/>
  </w:num>
  <w:num w:numId="1191">
    <w:abstractNumId w:val="1191"/>
  </w:num>
  <w:num w:numId="1961">
    <w:abstractNumId w:val="1961"/>
  </w:num>
  <w:num w:numId="1203">
    <w:abstractNumId w:val="1203"/>
  </w:num>
  <w:num w:numId="7011">
    <w:abstractNumId w:val="7011"/>
  </w:num>
  <w:num w:numId="5057">
    <w:abstractNumId w:val="5057"/>
  </w:num>
  <w:num w:numId="9066">
    <w:abstractNumId w:val="9066"/>
  </w:num>
  <w:num w:numId="2004">
    <w:abstractNumId w:val="200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E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en-EN" w:eastAsia="en-EN"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944237978" Type="http://schemas.openxmlformats.org/officeDocument/2006/relationships/footnotes" Target="footnotes.xml"/><Relationship Id="rId815093810" Type="http://schemas.openxmlformats.org/officeDocument/2006/relationships/endnotes" Target="endnotes.xml"/><Relationship Id="rId533373327" Type="http://schemas.openxmlformats.org/officeDocument/2006/relationships/comments" Target="comments.xml"/><Relationship Id="rId442206344" Type="http://schemas.microsoft.com/office/2011/relationships/commentsExtended" Target="commentsExtended.xml"/><Relationship Id="rId439041992" Type="http://schemas.microsoft.com/office/2011/relationships/people" Target="people.xml"/><Relationship Id="rId61116801c5675546d" Type="http://schemas.openxmlformats.org/officeDocument/2006/relationships/hyperlink" Target="en/plant/plant-health/plant-health-information" TargetMode="External"/><Relationship Id="rId33356801c5675525f" Type="http://schemas.openxmlformats.org/officeDocument/2006/relationships/image" Target="media/imgrId33356801c5675525f.jpg"/><Relationship Id="rId79546801c567562bd"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